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A8BFE1" w14:textId="77777777" w:rsidR="007820D0" w:rsidRDefault="003C78F1">
      <w:pPr>
        <w:ind w:firstLine="180"/>
        <w:jc w:val="center"/>
        <w:rPr>
          <w:rFonts w:eastAsia="標楷體"/>
          <w:b/>
          <w:sz w:val="36"/>
          <w:szCs w:val="36"/>
        </w:rPr>
      </w:pPr>
      <w:r>
        <w:rPr>
          <w:rFonts w:eastAsia="標楷體"/>
          <w:b/>
          <w:sz w:val="36"/>
          <w:szCs w:val="36"/>
        </w:rPr>
        <w:t>天主教輔仁大學</w:t>
      </w:r>
      <w:r>
        <w:rPr>
          <w:rFonts w:eastAsia="標楷體"/>
          <w:b/>
          <w:sz w:val="36"/>
          <w:szCs w:val="36"/>
        </w:rPr>
        <w:t xml:space="preserve"> </w:t>
      </w:r>
      <w:r>
        <w:rPr>
          <w:rFonts w:eastAsia="標楷體"/>
          <w:b/>
          <w:sz w:val="36"/>
          <w:szCs w:val="36"/>
        </w:rPr>
        <w:t>輔系科目表</w:t>
      </w:r>
    </w:p>
    <w:p w14:paraId="60D5DA5A" w14:textId="77777777" w:rsidR="007820D0" w:rsidRDefault="003C78F1">
      <w:pPr>
        <w:ind w:firstLine="120"/>
        <w:jc w:val="center"/>
        <w:rPr>
          <w:rFonts w:eastAsia="標楷體"/>
          <w:b/>
        </w:rPr>
      </w:pPr>
      <w:proofErr w:type="gramStart"/>
      <w:r>
        <w:rPr>
          <w:rFonts w:eastAsia="標楷體"/>
          <w:b/>
        </w:rPr>
        <w:t>【</w:t>
      </w:r>
      <w:proofErr w:type="gramEnd"/>
      <w:r>
        <w:rPr>
          <w:rFonts w:eastAsia="標楷體"/>
          <w:b/>
        </w:rPr>
        <w:t>適用對象：修</w:t>
      </w:r>
      <w:proofErr w:type="gramStart"/>
      <w:r>
        <w:rPr>
          <w:rFonts w:eastAsia="標楷體"/>
          <w:b/>
        </w:rPr>
        <w:t>讀之輔系</w:t>
      </w:r>
      <w:proofErr w:type="gramEnd"/>
      <w:r>
        <w:rPr>
          <w:rFonts w:eastAsia="標楷體"/>
          <w:b/>
        </w:rPr>
        <w:t>生</w:t>
      </w:r>
      <w:proofErr w:type="gramStart"/>
      <w:r>
        <w:rPr>
          <w:rFonts w:eastAsia="標楷體"/>
          <w:b/>
        </w:rPr>
        <w:t>】</w:t>
      </w:r>
      <w:proofErr w:type="gramEnd"/>
    </w:p>
    <w:p w14:paraId="072690B5" w14:textId="77777777" w:rsidR="007820D0" w:rsidRDefault="003C78F1">
      <w:pPr>
        <w:ind w:firstLine="120"/>
        <w:rPr>
          <w:rFonts w:eastAsia="標楷體"/>
          <w:b/>
        </w:rPr>
      </w:pPr>
      <w:r>
        <w:rPr>
          <w:rFonts w:eastAsia="標楷體"/>
          <w:b/>
        </w:rPr>
        <w:t>輔系名稱：</w:t>
      </w:r>
      <w:r>
        <w:rPr>
          <w:rFonts w:eastAsia="標楷體"/>
          <w:b/>
        </w:rPr>
        <w:t xml:space="preserve"> </w:t>
      </w:r>
      <w:r>
        <w:rPr>
          <w:rFonts w:eastAsia="標楷體"/>
          <w:b/>
        </w:rPr>
        <w:t>生命科學系</w:t>
      </w:r>
    </w:p>
    <w:p w14:paraId="6D8A1358" w14:textId="77777777" w:rsidR="007820D0" w:rsidRDefault="003C78F1">
      <w:pPr>
        <w:ind w:firstLine="100"/>
        <w:jc w:val="right"/>
        <w:rPr>
          <w:rFonts w:eastAsia="標楷體"/>
          <w:b/>
          <w:sz w:val="20"/>
          <w:szCs w:val="20"/>
        </w:rPr>
      </w:pPr>
      <w:r>
        <w:rPr>
          <w:rFonts w:eastAsia="標楷體"/>
          <w:b/>
          <w:sz w:val="20"/>
          <w:szCs w:val="20"/>
        </w:rPr>
        <w:t>113.4.25-112</w:t>
      </w:r>
      <w:r>
        <w:rPr>
          <w:rFonts w:eastAsia="標楷體"/>
          <w:b/>
          <w:sz w:val="20"/>
          <w:szCs w:val="20"/>
        </w:rPr>
        <w:t>學年度第</w:t>
      </w:r>
      <w:r>
        <w:rPr>
          <w:rFonts w:eastAsia="標楷體"/>
          <w:b/>
          <w:sz w:val="20"/>
          <w:szCs w:val="20"/>
        </w:rPr>
        <w:t>2</w:t>
      </w:r>
      <w:r>
        <w:rPr>
          <w:rFonts w:eastAsia="標楷體"/>
          <w:b/>
          <w:sz w:val="20"/>
          <w:szCs w:val="20"/>
        </w:rPr>
        <w:t>學期教務會議通過</w:t>
      </w:r>
    </w:p>
    <w:tbl>
      <w:tblPr>
        <w:tblW w:w="990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55"/>
        <w:gridCol w:w="1134"/>
        <w:gridCol w:w="1418"/>
        <w:gridCol w:w="992"/>
        <w:gridCol w:w="1701"/>
      </w:tblGrid>
      <w:tr w:rsidR="007820D0" w14:paraId="6550F791" w14:textId="77777777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4655" w:type="dxa"/>
            <w:tcBorders>
              <w:top w:val="doub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4FB85" w14:textId="77777777" w:rsidR="007820D0" w:rsidRDefault="003C78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輔系科目</w:t>
            </w:r>
          </w:p>
          <w:p w14:paraId="71021486" w14:textId="77777777" w:rsidR="007820D0" w:rsidRDefault="003C78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Minor Course</w:t>
            </w:r>
          </w:p>
        </w:tc>
        <w:tc>
          <w:tcPr>
            <w:tcW w:w="1134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A5881" w14:textId="77777777" w:rsidR="007820D0" w:rsidRDefault="003C78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科目代碼</w:t>
            </w:r>
          </w:p>
          <w:p w14:paraId="0E824893" w14:textId="77777777" w:rsidR="007820D0" w:rsidRDefault="003C78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Course ID</w:t>
            </w:r>
          </w:p>
        </w:tc>
        <w:tc>
          <w:tcPr>
            <w:tcW w:w="1418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26DEAF" w14:textId="77777777" w:rsidR="007820D0" w:rsidRDefault="003C78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選別</w:t>
            </w:r>
          </w:p>
          <w:p w14:paraId="6939AAA6" w14:textId="77777777" w:rsidR="007820D0" w:rsidRDefault="003C78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Course type</w:t>
            </w:r>
          </w:p>
        </w:tc>
        <w:tc>
          <w:tcPr>
            <w:tcW w:w="992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54A2A8" w14:textId="77777777" w:rsidR="007820D0" w:rsidRDefault="003C78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學分</w:t>
            </w:r>
          </w:p>
          <w:p w14:paraId="1DF0E6A4" w14:textId="77777777" w:rsidR="007820D0" w:rsidRDefault="003C78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Credits</w:t>
            </w:r>
          </w:p>
        </w:tc>
        <w:tc>
          <w:tcPr>
            <w:tcW w:w="1701" w:type="dxa"/>
            <w:tcBorders>
              <w:top w:val="doub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CCF2BA" w14:textId="77777777" w:rsidR="007820D0" w:rsidRDefault="003C78F1">
            <w:pPr>
              <w:pStyle w:val="a3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備註</w:t>
            </w:r>
          </w:p>
          <w:p w14:paraId="7A88988B" w14:textId="77777777" w:rsidR="007820D0" w:rsidRDefault="003C78F1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>
              <w:rPr>
                <w:rFonts w:ascii="標楷體" w:eastAsia="標楷體" w:hAnsi="標楷體"/>
                <w:sz w:val="20"/>
                <w:szCs w:val="20"/>
              </w:rPr>
              <w:t>Remarks</w:t>
            </w:r>
          </w:p>
        </w:tc>
      </w:tr>
      <w:tr w:rsidR="007820D0" w14:paraId="2BA21BD8" w14:textId="77777777">
        <w:tblPrEx>
          <w:tblCellMar>
            <w:top w:w="0" w:type="dxa"/>
            <w:bottom w:w="0" w:type="dxa"/>
          </w:tblCellMar>
        </w:tblPrEx>
        <w:trPr>
          <w:trHeight w:val="574"/>
        </w:trPr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36653E" w14:textId="77777777" w:rsidR="007820D0" w:rsidRDefault="003C78F1">
            <w:pPr>
              <w:jc w:val="both"/>
            </w:pPr>
            <w:r>
              <w:rPr>
                <w:rFonts w:eastAsia="標楷體"/>
                <w:color w:val="000000"/>
              </w:rPr>
              <w:t>專題討論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D6E71F" w14:textId="77777777" w:rsidR="007820D0" w:rsidRDefault="003C78F1">
            <w:pPr>
              <w:spacing w:line="0" w:lineRule="atLeast"/>
              <w:jc w:val="center"/>
            </w:pPr>
            <w:r>
              <w:rPr>
                <w:color w:val="000000"/>
              </w:rPr>
              <w:t>02154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8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17"/>
            </w:tblGrid>
            <w:tr w:rsidR="007820D0" w14:paraId="619AC3FB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81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A6D63CE" w14:textId="77777777" w:rsidR="007820D0" w:rsidRDefault="003C78F1">
                  <w:pPr>
                    <w:pStyle w:val="Default"/>
                  </w:pPr>
                  <w:r>
                    <w:t xml:space="preserve"> </w:t>
                  </w:r>
                  <w:r>
                    <w:t>必修</w:t>
                  </w:r>
                  <w:r>
                    <w:t xml:space="preserve"> </w:t>
                  </w:r>
                </w:p>
              </w:tc>
            </w:tr>
          </w:tbl>
          <w:p w14:paraId="095D4E7A" w14:textId="77777777" w:rsidR="007820D0" w:rsidRDefault="007820D0">
            <w:pPr>
              <w:spacing w:line="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984D13" w14:textId="77777777" w:rsidR="007820D0" w:rsidRDefault="003C78F1">
            <w:pPr>
              <w:spacing w:line="0" w:lineRule="atLeast"/>
              <w:jc w:val="center"/>
              <w:rPr>
                <w:rFonts w:eastAsia="標楷體"/>
                <w:spacing w:val="4"/>
              </w:rPr>
            </w:pPr>
            <w:r>
              <w:rPr>
                <w:rFonts w:eastAsia="標楷體"/>
                <w:spacing w:val="4"/>
              </w:rPr>
              <w:t>1+1</w:t>
            </w:r>
          </w:p>
        </w:tc>
        <w:tc>
          <w:tcPr>
            <w:tcW w:w="1701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8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17"/>
            </w:tblGrid>
            <w:tr w:rsidR="007820D0" w14:paraId="4E88E9BD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290"/>
              </w:trPr>
              <w:tc>
                <w:tcPr>
                  <w:tcW w:w="981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tbl>
                  <w:tblPr>
                    <w:tblW w:w="9817" w:type="dxa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817"/>
                  </w:tblGrid>
                  <w:tr w:rsidR="007820D0" w14:paraId="14B052F0" w14:textId="7777777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90"/>
                    </w:trPr>
                    <w:tc>
                      <w:tcPr>
                        <w:tcW w:w="9817" w:type="dxa"/>
                        <w:tcBorders>
                          <w:top w:val="single" w:sz="2" w:space="0" w:color="FFFFFF"/>
                          <w:left w:val="single" w:sz="2" w:space="0" w:color="FFFFFF"/>
                          <w:bottom w:val="single" w:sz="2" w:space="0" w:color="FFFFFF"/>
                          <w:right w:val="single" w:sz="2" w:space="0" w:color="FFFFFF"/>
                        </w:tcBorders>
                        <w:shd w:val="clear" w:color="auto" w:fill="auto"/>
                        <w:tcMar>
                          <w:top w:w="0" w:type="dxa"/>
                          <w:left w:w="108" w:type="dxa"/>
                          <w:bottom w:w="0" w:type="dxa"/>
                          <w:right w:w="108" w:type="dxa"/>
                        </w:tcMar>
                      </w:tcPr>
                      <w:p w14:paraId="7CD1B8ED" w14:textId="77777777" w:rsidR="007820D0" w:rsidRDefault="003C78F1">
                        <w:pPr>
                          <w:pStyle w:val="Default"/>
                          <w:ind w:right="8352"/>
                        </w:pPr>
                        <w:r>
                          <w:rPr>
                            <w:sz w:val="20"/>
                            <w:szCs w:val="20"/>
                          </w:rPr>
                          <w:t>學年課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 (</w:t>
                        </w:r>
                        <w:r>
                          <w:t xml:space="preserve"> </w:t>
                        </w:r>
                        <w:r>
                          <w:rPr>
                            <w:sz w:val="20"/>
                            <w:szCs w:val="20"/>
                          </w:rPr>
                          <w:t>至少修讀</w:t>
                        </w:r>
                        <w:r>
                          <w:rPr>
                            <w:rFonts w:ascii="Times New Roman" w:hAnsi="Times New Roman" w:cs="Times New Roman"/>
                            <w:sz w:val="20"/>
                            <w:szCs w:val="20"/>
                          </w:rPr>
                          <w:t>1</w:t>
                        </w:r>
                        <w:r>
                          <w:rPr>
                            <w:sz w:val="20"/>
                            <w:szCs w:val="20"/>
                          </w:rPr>
                          <w:t>科</w:t>
                        </w:r>
                        <w:r>
                          <w:rPr>
                            <w:sz w:val="20"/>
                            <w:szCs w:val="20"/>
                          </w:rPr>
                          <w:t xml:space="preserve">) </w:t>
                        </w:r>
                      </w:p>
                    </w:tc>
                  </w:tr>
                </w:tbl>
                <w:p w14:paraId="4B6A77F6" w14:textId="77777777" w:rsidR="007820D0" w:rsidRDefault="007820D0">
                  <w:pPr>
                    <w:pStyle w:val="Default"/>
                    <w:ind w:right="8390"/>
                    <w:rPr>
                      <w:sz w:val="20"/>
                      <w:szCs w:val="20"/>
                    </w:rPr>
                  </w:pPr>
                </w:p>
              </w:tc>
            </w:tr>
          </w:tbl>
          <w:p w14:paraId="757BDB89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7584A7E1" w14:textId="77777777">
        <w:tblPrEx>
          <w:tblCellMar>
            <w:top w:w="0" w:type="dxa"/>
            <w:bottom w:w="0" w:type="dxa"/>
          </w:tblCellMar>
        </w:tblPrEx>
        <w:trPr>
          <w:trHeight w:val="554"/>
        </w:trPr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12F7BA" w14:textId="77777777" w:rsidR="007820D0" w:rsidRDefault="003C78F1">
            <w:pPr>
              <w:jc w:val="both"/>
            </w:pPr>
            <w:r>
              <w:rPr>
                <w:rFonts w:eastAsia="標楷體"/>
                <w:color w:val="000000"/>
              </w:rPr>
              <w:t>專題討論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B64E45" w14:textId="77777777" w:rsidR="007820D0" w:rsidRDefault="003C78F1">
            <w:pPr>
              <w:spacing w:line="0" w:lineRule="atLeast"/>
              <w:jc w:val="center"/>
            </w:pPr>
            <w:r>
              <w:rPr>
                <w:color w:val="000000"/>
              </w:rPr>
              <w:t>02154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tbl>
            <w:tblPr>
              <w:tblW w:w="9817" w:type="dxa"/>
              <w:tblLayout w:type="fixed"/>
              <w:tblCellMar>
                <w:left w:w="10" w:type="dxa"/>
                <w:right w:w="10" w:type="dxa"/>
              </w:tblCellMar>
              <w:tblLook w:val="0000" w:firstRow="0" w:lastRow="0" w:firstColumn="0" w:lastColumn="0" w:noHBand="0" w:noVBand="0"/>
            </w:tblPr>
            <w:tblGrid>
              <w:gridCol w:w="9817"/>
            </w:tblGrid>
            <w:tr w:rsidR="007820D0" w14:paraId="595DEDF7" w14:textId="77777777">
              <w:tblPrEx>
                <w:tblCellMar>
                  <w:top w:w="0" w:type="dxa"/>
                  <w:bottom w:w="0" w:type="dxa"/>
                </w:tblCellMar>
              </w:tblPrEx>
              <w:trPr>
                <w:trHeight w:val="99"/>
              </w:trPr>
              <w:tc>
                <w:tcPr>
                  <w:tcW w:w="9817" w:type="dxa"/>
                  <w:tcBorders>
                    <w:top w:val="single" w:sz="2" w:space="0" w:color="FFFFFF"/>
                    <w:left w:val="single" w:sz="2" w:space="0" w:color="FFFFFF"/>
                    <w:bottom w:val="single" w:sz="2" w:space="0" w:color="FFFFFF"/>
                    <w:right w:val="single" w:sz="2" w:space="0" w:color="FFFFFF"/>
                  </w:tcBorders>
                  <w:shd w:val="clear" w:color="auto" w:fill="auto"/>
                  <w:tcMar>
                    <w:top w:w="0" w:type="dxa"/>
                    <w:left w:w="108" w:type="dxa"/>
                    <w:bottom w:w="0" w:type="dxa"/>
                    <w:right w:w="108" w:type="dxa"/>
                  </w:tcMar>
                </w:tcPr>
                <w:p w14:paraId="43E593A5" w14:textId="77777777" w:rsidR="007820D0" w:rsidRDefault="003C78F1">
                  <w:pPr>
                    <w:pStyle w:val="Default"/>
                  </w:pPr>
                  <w:r>
                    <w:t xml:space="preserve"> </w:t>
                  </w:r>
                  <w:r>
                    <w:t>必修</w:t>
                  </w:r>
                  <w:r>
                    <w:t xml:space="preserve"> </w:t>
                  </w:r>
                </w:p>
              </w:tc>
            </w:tr>
          </w:tbl>
          <w:p w14:paraId="037F1272" w14:textId="77777777" w:rsidR="007820D0" w:rsidRDefault="007820D0">
            <w:pPr>
              <w:spacing w:line="0" w:lineRule="atLeast"/>
              <w:jc w:val="center"/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F3609A" w14:textId="77777777" w:rsidR="007820D0" w:rsidRDefault="003C78F1">
            <w:pPr>
              <w:spacing w:line="0" w:lineRule="atLeast"/>
              <w:jc w:val="center"/>
              <w:rPr>
                <w:rFonts w:eastAsia="標楷體"/>
                <w:spacing w:val="4"/>
              </w:rPr>
            </w:pPr>
            <w:r>
              <w:rPr>
                <w:rFonts w:eastAsia="標楷體"/>
                <w:spacing w:val="4"/>
              </w:rPr>
              <w:t>1+1</w:t>
            </w:r>
          </w:p>
        </w:tc>
        <w:tc>
          <w:tcPr>
            <w:tcW w:w="1701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CDCED5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34CEAB71" w14:textId="77777777">
        <w:tblPrEx>
          <w:tblCellMar>
            <w:top w:w="0" w:type="dxa"/>
            <w:bottom w:w="0" w:type="dxa"/>
          </w:tblCellMar>
        </w:tblPrEx>
        <w:trPr>
          <w:trHeight w:val="690"/>
        </w:trPr>
        <w:tc>
          <w:tcPr>
            <w:tcW w:w="990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294F28" w14:textId="77777777" w:rsidR="007820D0" w:rsidRDefault="003C78F1">
            <w:pPr>
              <w:jc w:val="both"/>
            </w:pPr>
            <w:r>
              <w:rPr>
                <w:rFonts w:eastAsia="標楷體"/>
                <w:color w:val="000000"/>
              </w:rPr>
              <w:t>從本系專業必修課程、模組</w:t>
            </w:r>
            <w:r>
              <w:rPr>
                <w:rFonts w:eastAsia="標楷體"/>
                <w:color w:val="000000"/>
              </w:rPr>
              <w:t>(</w:t>
            </w:r>
            <w:r>
              <w:rPr>
                <w:rFonts w:eastAsia="標楷體"/>
                <w:color w:val="000000"/>
              </w:rPr>
              <w:t>或群組</w:t>
            </w:r>
            <w:r>
              <w:rPr>
                <w:rFonts w:eastAsia="標楷體"/>
                <w:color w:val="000000"/>
              </w:rPr>
              <w:t>)</w:t>
            </w:r>
            <w:r>
              <w:rPr>
                <w:rFonts w:eastAsia="標楷體"/>
                <w:color w:val="000000"/>
              </w:rPr>
              <w:t>及專業選修課程中選</w:t>
            </w:r>
            <w:r>
              <w:rPr>
                <w:rFonts w:eastAsia="標楷體"/>
                <w:color w:val="000000"/>
              </w:rPr>
              <w:t>18</w:t>
            </w:r>
            <w:r>
              <w:rPr>
                <w:rFonts w:eastAsia="標楷體"/>
                <w:color w:val="000000"/>
              </w:rPr>
              <w:t>學分</w:t>
            </w:r>
          </w:p>
        </w:tc>
      </w:tr>
      <w:tr w:rsidR="007820D0" w14:paraId="5E63AE8D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93D5E7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7D820689" w14:textId="77777777" w:rsidR="007820D0" w:rsidRDefault="007820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041AD49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A17234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A726EF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8D7238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63B7F030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C39C1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08B0757C" w14:textId="77777777" w:rsidR="007820D0" w:rsidRDefault="007820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7DDC0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230870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076391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8371F8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7201229D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864B03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14F8894F" w14:textId="77777777" w:rsidR="007820D0" w:rsidRDefault="007820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B85FA9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3AA691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614F026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4DDC17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3CD19D5C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99CD15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175D75C6" w14:textId="77777777" w:rsidR="007820D0" w:rsidRDefault="007820D0">
            <w:pPr>
              <w:rPr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7BE9EB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9D707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4B0EB8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08740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612F1E4E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8E96AE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09377D43" w14:textId="77777777" w:rsidR="007820D0" w:rsidRDefault="007820D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D23F8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8E9B683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0B9C20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715DFA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6F045080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A720C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10E61CCA" w14:textId="77777777" w:rsidR="007820D0" w:rsidRDefault="007820D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6EB3078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AF698C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7106A9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196354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5AB16445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91272E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4298B9BF" w14:textId="77777777" w:rsidR="007820D0" w:rsidRDefault="007820D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AAA67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081F57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A71210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6CD844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258BE2F4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60946A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2E2A8F2F" w14:textId="77777777" w:rsidR="007820D0" w:rsidRDefault="007820D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C3CE66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1EE1B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A84D7C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1796C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06AD8A0E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8E5F65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2AEE5460" w14:textId="77777777" w:rsidR="007820D0" w:rsidRDefault="007820D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427A093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47ECA3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4DFCC3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E68C9E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2B6231F0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95E9EA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743BA400" w14:textId="77777777" w:rsidR="007820D0" w:rsidRDefault="007820D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0F86B7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AFF7EC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C6B941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0BDC603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25763D87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229DA6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5806E4DC" w14:textId="77777777" w:rsidR="007820D0" w:rsidRDefault="007820D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86B9FE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9A1899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4AE5876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846728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616DBF16" w14:textId="77777777">
        <w:tblPrEx>
          <w:tblCellMar>
            <w:top w:w="0" w:type="dxa"/>
            <w:bottom w:w="0" w:type="dxa"/>
          </w:tblCellMar>
        </w:tblPrEx>
        <w:tc>
          <w:tcPr>
            <w:tcW w:w="4655" w:type="dxa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232F45" w14:textId="77777777" w:rsidR="007820D0" w:rsidRDefault="007820D0">
            <w:pPr>
              <w:pStyle w:val="a3"/>
              <w:snapToGrid w:val="0"/>
              <w:spacing w:line="0" w:lineRule="atLeast"/>
              <w:ind w:right="57"/>
              <w:jc w:val="left"/>
              <w:rPr>
                <w:rFonts w:eastAsia="標楷體"/>
                <w:color w:val="000000"/>
                <w:sz w:val="20"/>
                <w:szCs w:val="20"/>
              </w:rPr>
            </w:pPr>
          </w:p>
          <w:p w14:paraId="14D951FF" w14:textId="77777777" w:rsidR="007820D0" w:rsidRDefault="007820D0"/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2B54A3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5AE979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BBB554" w14:textId="77777777" w:rsidR="007820D0" w:rsidRDefault="007820D0">
            <w:pPr>
              <w:spacing w:line="0" w:lineRule="atLeast"/>
              <w:jc w:val="center"/>
              <w:rPr>
                <w:rFonts w:eastAsia="標楷體"/>
                <w:spacing w:val="4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282059" w14:textId="77777777" w:rsidR="007820D0" w:rsidRDefault="007820D0">
            <w:pPr>
              <w:jc w:val="both"/>
              <w:rPr>
                <w:rFonts w:eastAsia="標楷體"/>
                <w:sz w:val="20"/>
                <w:szCs w:val="20"/>
              </w:rPr>
            </w:pPr>
          </w:p>
        </w:tc>
      </w:tr>
      <w:tr w:rsidR="007820D0" w14:paraId="5DDB2C59" w14:textId="77777777">
        <w:tblPrEx>
          <w:tblCellMar>
            <w:top w:w="0" w:type="dxa"/>
            <w:bottom w:w="0" w:type="dxa"/>
          </w:tblCellMar>
        </w:tblPrEx>
        <w:trPr>
          <w:trHeight w:val="444"/>
        </w:trPr>
        <w:tc>
          <w:tcPr>
            <w:tcW w:w="9900" w:type="dxa"/>
            <w:gridSpan w:val="5"/>
            <w:tcBorders>
              <w:top w:val="single" w:sz="6" w:space="0" w:color="000000"/>
              <w:left w:val="double" w:sz="6" w:space="0" w:color="000000"/>
              <w:bottom w:val="sing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489724" w14:textId="77777777" w:rsidR="007820D0" w:rsidRDefault="003C78F1">
            <w:pPr>
              <w:jc w:val="both"/>
            </w:pPr>
            <w:proofErr w:type="gramStart"/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應修總學分</w:t>
            </w:r>
            <w:proofErr w:type="gramEnd"/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：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 xml:space="preserve"> 20</w:t>
            </w: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學分</w:t>
            </w:r>
          </w:p>
        </w:tc>
      </w:tr>
      <w:tr w:rsidR="007820D0" w14:paraId="63790944" w14:textId="77777777">
        <w:tblPrEx>
          <w:tblCellMar>
            <w:top w:w="0" w:type="dxa"/>
            <w:bottom w:w="0" w:type="dxa"/>
          </w:tblCellMar>
        </w:tblPrEx>
        <w:trPr>
          <w:trHeight w:val="2285"/>
        </w:trPr>
        <w:tc>
          <w:tcPr>
            <w:tcW w:w="9900" w:type="dxa"/>
            <w:gridSpan w:val="5"/>
            <w:tcBorders>
              <w:top w:val="single" w:sz="6" w:space="0" w:color="000000"/>
              <w:left w:val="double" w:sz="6" w:space="0" w:color="000000"/>
              <w:bottom w:val="double" w:sz="6" w:space="0" w:color="000000"/>
              <w:right w:val="doub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413E3B" w14:textId="77777777" w:rsidR="007820D0" w:rsidRDefault="003C78F1">
            <w:pPr>
              <w:jc w:val="both"/>
              <w:rPr>
                <w:rFonts w:eastAsia="標楷體"/>
                <w:b/>
                <w:bCs/>
                <w:color w:val="000000"/>
                <w:sz w:val="20"/>
                <w:szCs w:val="20"/>
              </w:rPr>
            </w:pPr>
            <w:r>
              <w:rPr>
                <w:rFonts w:eastAsia="標楷體"/>
                <w:b/>
                <w:bCs/>
                <w:color w:val="000000"/>
                <w:sz w:val="20"/>
                <w:szCs w:val="20"/>
              </w:rPr>
              <w:t>修業規定：</w:t>
            </w:r>
          </w:p>
          <w:p w14:paraId="2DFD267D" w14:textId="77777777" w:rsidR="007820D0" w:rsidRDefault="003C78F1">
            <w:pPr>
              <w:pStyle w:val="ad"/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依據「輔仁大學學生修讀輔系辦法」第四條：選定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輔系者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，至少應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修畢輔系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專業（門）必修科目二十學分。</w:t>
            </w:r>
          </w:p>
          <w:p w14:paraId="63BA6712" w14:textId="77777777" w:rsidR="007820D0" w:rsidRDefault="003C78F1">
            <w:pPr>
              <w:pStyle w:val="ad"/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依據申請學年度選擇入學學年度之必修科目表。</w:t>
            </w:r>
          </w:p>
          <w:p w14:paraId="0110F955" w14:textId="77777777" w:rsidR="007820D0" w:rsidRDefault="003C78F1">
            <w:pPr>
              <w:pStyle w:val="ad"/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必修</w:t>
            </w:r>
            <w:r>
              <w:rPr>
                <w:rFonts w:eastAsia="標楷體"/>
                <w:color w:val="000000"/>
                <w:sz w:val="20"/>
                <w:szCs w:val="20"/>
              </w:rPr>
              <w:t>:</w:t>
            </w:r>
            <w:r>
              <w:rPr>
                <w:rFonts w:eastAsia="標楷體"/>
                <w:color w:val="000000"/>
                <w:sz w:val="20"/>
                <w:szCs w:val="20"/>
              </w:rPr>
              <w:t>「專題討論」</w:t>
            </w:r>
            <w:r>
              <w:rPr>
                <w:rFonts w:eastAsia="標楷體"/>
                <w:color w:val="000000"/>
                <w:sz w:val="20"/>
                <w:szCs w:val="20"/>
              </w:rPr>
              <w:t>2</w:t>
            </w:r>
            <w:r>
              <w:rPr>
                <w:rFonts w:eastAsia="標楷體"/>
                <w:color w:val="000000"/>
                <w:sz w:val="20"/>
                <w:szCs w:val="20"/>
              </w:rPr>
              <w:t>學分，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若主系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已開「專題討論」請選大四「論文選讀」為生命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科學系輔系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必修課程。</w:t>
            </w:r>
          </w:p>
          <w:p w14:paraId="0339D28D" w14:textId="77777777" w:rsidR="007820D0" w:rsidRDefault="003C78F1">
            <w:pPr>
              <w:pStyle w:val="ad"/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從本系專業必修課程、模組</w:t>
            </w:r>
            <w:r>
              <w:rPr>
                <w:rFonts w:eastAsia="標楷體"/>
                <w:color w:val="000000"/>
                <w:sz w:val="20"/>
                <w:szCs w:val="20"/>
              </w:rPr>
              <w:t>(</w:t>
            </w:r>
            <w:r>
              <w:rPr>
                <w:rFonts w:eastAsia="標楷體"/>
                <w:color w:val="000000"/>
                <w:sz w:val="20"/>
                <w:szCs w:val="20"/>
              </w:rPr>
              <w:t>或群組</w:t>
            </w:r>
            <w:r>
              <w:rPr>
                <w:rFonts w:eastAsia="標楷體"/>
                <w:color w:val="000000"/>
                <w:sz w:val="20"/>
                <w:szCs w:val="20"/>
              </w:rPr>
              <w:t>)</w:t>
            </w:r>
            <w:r>
              <w:rPr>
                <w:rFonts w:eastAsia="標楷體"/>
                <w:color w:val="000000"/>
                <w:sz w:val="20"/>
                <w:szCs w:val="20"/>
              </w:rPr>
              <w:t>及專業選修課程中選</w:t>
            </w:r>
            <w:r>
              <w:rPr>
                <w:rFonts w:eastAsia="標楷體"/>
                <w:color w:val="000000"/>
                <w:sz w:val="20"/>
                <w:szCs w:val="20"/>
              </w:rPr>
              <w:t>18</w:t>
            </w:r>
            <w:r>
              <w:rPr>
                <w:rFonts w:eastAsia="標楷體"/>
                <w:color w:val="000000"/>
                <w:sz w:val="20"/>
                <w:szCs w:val="20"/>
              </w:rPr>
              <w:t>學分，即可於畢業時取得輔系證明</w:t>
            </w:r>
          </w:p>
          <w:p w14:paraId="5C4F2631" w14:textId="77777777" w:rsidR="007820D0" w:rsidRDefault="003C78F1">
            <w:pPr>
              <w:pStyle w:val="ad"/>
              <w:numPr>
                <w:ilvl w:val="0"/>
                <w:numId w:val="1"/>
              </w:numPr>
              <w:jc w:val="both"/>
              <w:rPr>
                <w:rFonts w:eastAsia="標楷體"/>
                <w:color w:val="000000"/>
                <w:sz w:val="20"/>
                <w:szCs w:val="20"/>
              </w:rPr>
            </w:pPr>
            <w:r>
              <w:rPr>
                <w:rFonts w:eastAsia="標楷體"/>
                <w:color w:val="000000"/>
                <w:sz w:val="20"/>
                <w:szCs w:val="20"/>
              </w:rPr>
              <w:t>選課前請先詳讀本系修業規則之「</w:t>
            </w:r>
            <w:proofErr w:type="gramStart"/>
            <w:r>
              <w:rPr>
                <w:rFonts w:eastAsia="標楷體"/>
                <w:color w:val="000000"/>
                <w:sz w:val="20"/>
                <w:szCs w:val="20"/>
              </w:rPr>
              <w:t>擋修規定</w:t>
            </w:r>
            <w:proofErr w:type="gramEnd"/>
            <w:r>
              <w:rPr>
                <w:rFonts w:eastAsia="標楷體"/>
                <w:color w:val="000000"/>
                <w:sz w:val="20"/>
                <w:szCs w:val="20"/>
              </w:rPr>
              <w:t>」</w:t>
            </w:r>
          </w:p>
        </w:tc>
      </w:tr>
    </w:tbl>
    <w:p w14:paraId="356550AB" w14:textId="77777777" w:rsidR="007820D0" w:rsidRDefault="003C78F1">
      <w:pPr>
        <w:spacing w:after="180"/>
        <w:ind w:left="3542"/>
        <w:jc w:val="center"/>
      </w:pPr>
      <w:r>
        <w:rPr>
          <w:rFonts w:eastAsia="標楷體"/>
          <w:sz w:val="20"/>
          <w:szCs w:val="20"/>
        </w:rPr>
        <w:t>&lt;</w:t>
      </w:r>
      <w:r>
        <w:rPr>
          <w:rFonts w:eastAsia="標楷體"/>
          <w:sz w:val="20"/>
          <w:szCs w:val="20"/>
        </w:rPr>
        <w:t>學系章戳</w:t>
      </w:r>
      <w:r>
        <w:rPr>
          <w:rFonts w:eastAsia="標楷體"/>
          <w:sz w:val="20"/>
          <w:szCs w:val="20"/>
        </w:rPr>
        <w:t>&gt;</w:t>
      </w:r>
    </w:p>
    <w:sectPr w:rsidR="007820D0">
      <w:pgSz w:w="11907" w:h="16840"/>
      <w:pgMar w:top="1134" w:right="850" w:bottom="567" w:left="1134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6FD172" w14:textId="77777777" w:rsidR="003C78F1" w:rsidRDefault="003C78F1">
      <w:r>
        <w:separator/>
      </w:r>
    </w:p>
  </w:endnote>
  <w:endnote w:type="continuationSeparator" w:id="0">
    <w:p w14:paraId="0D1AE92F" w14:textId="77777777" w:rsidR="003C78F1" w:rsidRDefault="003C78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041099" w14:textId="77777777" w:rsidR="003C78F1" w:rsidRDefault="003C78F1">
      <w:r>
        <w:rPr>
          <w:color w:val="000000"/>
        </w:rPr>
        <w:separator/>
      </w:r>
    </w:p>
  </w:footnote>
  <w:footnote w:type="continuationSeparator" w:id="0">
    <w:p w14:paraId="57260441" w14:textId="77777777" w:rsidR="003C78F1" w:rsidRDefault="003C78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B03E17"/>
    <w:multiLevelType w:val="multilevel"/>
    <w:tmpl w:val="6AFEFC90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7820D0"/>
    <w:rsid w:val="003C78F1"/>
    <w:rsid w:val="007820D0"/>
    <w:rsid w:val="00C259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B2A5C"/>
  <w15:docId w15:val="{81203045-7773-4F7E-B9CD-15054BF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</w:style>
  <w:style w:type="paragraph" w:styleId="a4">
    <w:name w:val="Body Text"/>
    <w:basedOn w:val="a"/>
    <w:pPr>
      <w:jc w:val="center"/>
    </w:pPr>
    <w:rPr>
      <w:rFonts w:eastAsia="標楷體"/>
      <w:sz w:val="32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rPr>
      <w:kern w:val="3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rPr>
      <w:kern w:val="3"/>
    </w:rPr>
  </w:style>
  <w:style w:type="paragraph" w:styleId="a9">
    <w:name w:val="Balloon Text"/>
    <w:basedOn w:val="a"/>
    <w:rPr>
      <w:rFonts w:ascii="Calibri Light" w:hAnsi="Calibri Light"/>
      <w:sz w:val="18"/>
      <w:szCs w:val="18"/>
    </w:rPr>
  </w:style>
  <w:style w:type="character" w:customStyle="1" w:styleId="aa">
    <w:name w:val="註解方塊文字 字元"/>
    <w:rPr>
      <w:rFonts w:ascii="Calibri Light" w:eastAsia="新細明體" w:hAnsi="Calibri Light" w:cs="Times New Roman"/>
      <w:kern w:val="3"/>
      <w:sz w:val="18"/>
      <w:szCs w:val="18"/>
    </w:rPr>
  </w:style>
  <w:style w:type="paragraph" w:styleId="ab">
    <w:name w:val="Closing"/>
    <w:basedOn w:val="a"/>
    <w:pPr>
      <w:ind w:left="100"/>
    </w:pPr>
    <w:rPr>
      <w:rFonts w:eastAsia="標楷體"/>
    </w:rPr>
  </w:style>
  <w:style w:type="character" w:customStyle="1" w:styleId="ac">
    <w:name w:val="結語 字元"/>
    <w:basedOn w:val="a0"/>
    <w:rPr>
      <w:rFonts w:eastAsia="標楷體"/>
      <w:kern w:val="3"/>
      <w:sz w:val="24"/>
      <w:szCs w:val="24"/>
    </w:rPr>
  </w:style>
  <w:style w:type="paragraph" w:styleId="ad">
    <w:name w:val="List Paragraph"/>
    <w:basedOn w:val="a"/>
    <w:pPr>
      <w:ind w:left="480"/>
    </w:pPr>
  </w:style>
  <w:style w:type="paragraph" w:customStyle="1" w:styleId="Default">
    <w:name w:val="Default"/>
    <w:pPr>
      <w:widowControl w:val="0"/>
      <w:autoSpaceDE w:val="0"/>
    </w:pPr>
    <w:rPr>
      <w:rFonts w:ascii="標楷體" w:eastAsia="標楷體" w:hAnsi="標楷體" w:cs="標楷體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451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輔仁大學法律學系輔系科目表</dc:title>
  <dc:subject/>
  <dc:creator>輔大 法律</dc:creator>
  <dc:description/>
  <cp:lastModifiedBy>徐千琇</cp:lastModifiedBy>
  <cp:revision>2</cp:revision>
  <cp:lastPrinted>2024-05-27T02:14:00Z</cp:lastPrinted>
  <dcterms:created xsi:type="dcterms:W3CDTF">2024-06-14T01:02:00Z</dcterms:created>
  <dcterms:modified xsi:type="dcterms:W3CDTF">2024-06-14T01:02:00Z</dcterms:modified>
</cp:coreProperties>
</file>