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F7" w:rsidRPr="004D3A11" w:rsidRDefault="00BB31F7" w:rsidP="00BB31F7">
      <w:pPr>
        <w:jc w:val="center"/>
        <w:rPr>
          <w:rFonts w:ascii="標楷體" w:eastAsia="標楷體" w:hAnsi="標楷體" w:hint="eastAsia"/>
          <w:b/>
          <w:sz w:val="32"/>
          <w:szCs w:val="32"/>
        </w:rPr>
      </w:pPr>
      <w:r w:rsidRPr="004D3A11">
        <w:rPr>
          <w:rFonts w:ascii="標楷體" w:eastAsia="標楷體" w:hAnsi="標楷體" w:hint="eastAsia"/>
          <w:b/>
          <w:sz w:val="32"/>
          <w:szCs w:val="32"/>
        </w:rPr>
        <w:t>國內相關稅法對於個人或營利事業捐贈高等教育之規定</w:t>
      </w:r>
    </w:p>
    <w:tbl>
      <w:tblPr>
        <w:tblW w:w="5001"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580"/>
        <w:gridCol w:w="709"/>
        <w:gridCol w:w="2028"/>
        <w:gridCol w:w="1519"/>
        <w:gridCol w:w="1826"/>
        <w:gridCol w:w="1826"/>
      </w:tblGrid>
      <w:tr w:rsidR="00BB31F7" w:rsidRPr="00F56DF4" w:rsidTr="008957CF">
        <w:trPr>
          <w:trHeight w:val="964"/>
          <w:tblCellSpacing w:w="0" w:type="dxa"/>
        </w:trPr>
        <w:tc>
          <w:tcPr>
            <w:tcW w:w="329" w:type="pct"/>
            <w:tcBorders>
              <w:top w:val="outset" w:sz="6" w:space="0" w:color="auto"/>
              <w:left w:val="outset" w:sz="6" w:space="0" w:color="auto"/>
              <w:bottom w:val="outset" w:sz="6" w:space="0" w:color="auto"/>
              <w:right w:val="outset" w:sz="6" w:space="0" w:color="auto"/>
            </w:tcBorders>
            <w:shd w:val="clear" w:color="auto" w:fill="FFFFCC"/>
            <w:vAlign w:val="center"/>
          </w:tcPr>
          <w:p w:rsidR="00BB31F7" w:rsidRPr="00F56DF4" w:rsidRDefault="00BB31F7" w:rsidP="008957CF">
            <w:pPr>
              <w:widowControl/>
              <w:jc w:val="center"/>
              <w:rPr>
                <w:rFonts w:eastAsia="標楷體"/>
                <w:color w:val="000000"/>
                <w:kern w:val="0"/>
              </w:rPr>
            </w:pPr>
            <w:r w:rsidRPr="00F56DF4">
              <w:rPr>
                <w:rFonts w:eastAsia="標楷體" w:hAnsi="標楷體"/>
                <w:color w:val="000000"/>
                <w:kern w:val="0"/>
              </w:rPr>
              <w:t>捐贈人</w:t>
            </w:r>
          </w:p>
        </w:tc>
        <w:tc>
          <w:tcPr>
            <w:tcW w:w="420" w:type="pct"/>
            <w:tcBorders>
              <w:top w:val="outset" w:sz="6" w:space="0" w:color="auto"/>
              <w:left w:val="outset" w:sz="6" w:space="0" w:color="auto"/>
              <w:bottom w:val="outset" w:sz="6" w:space="0" w:color="auto"/>
              <w:right w:val="outset" w:sz="6" w:space="0" w:color="auto"/>
            </w:tcBorders>
            <w:shd w:val="clear" w:color="auto" w:fill="FFFFCC"/>
            <w:vAlign w:val="center"/>
          </w:tcPr>
          <w:p w:rsidR="00BB31F7" w:rsidRPr="00F56DF4" w:rsidRDefault="00BB31F7" w:rsidP="008957CF">
            <w:pPr>
              <w:widowControl/>
              <w:jc w:val="center"/>
              <w:rPr>
                <w:rFonts w:eastAsia="標楷體"/>
                <w:color w:val="000000"/>
                <w:kern w:val="0"/>
              </w:rPr>
            </w:pPr>
            <w:r w:rsidRPr="00F56DF4">
              <w:rPr>
                <w:rFonts w:eastAsia="標楷體" w:hAnsi="標楷體"/>
                <w:color w:val="000000"/>
                <w:kern w:val="0"/>
              </w:rPr>
              <w:t>稅賦類別</w:t>
            </w:r>
          </w:p>
        </w:tc>
        <w:tc>
          <w:tcPr>
            <w:tcW w:w="1197" w:type="pct"/>
            <w:tcBorders>
              <w:top w:val="outset" w:sz="6" w:space="0" w:color="auto"/>
              <w:left w:val="outset" w:sz="6" w:space="0" w:color="auto"/>
              <w:right w:val="outset" w:sz="6" w:space="0" w:color="auto"/>
            </w:tcBorders>
            <w:shd w:val="clear" w:color="auto" w:fill="FFFFCC"/>
            <w:vAlign w:val="center"/>
          </w:tcPr>
          <w:p w:rsidR="00BB31F7" w:rsidRPr="00F56DF4" w:rsidRDefault="00BB31F7" w:rsidP="008957CF">
            <w:pPr>
              <w:widowControl/>
              <w:jc w:val="center"/>
              <w:rPr>
                <w:rFonts w:eastAsia="標楷體"/>
                <w:color w:val="000000"/>
                <w:kern w:val="0"/>
              </w:rPr>
            </w:pPr>
            <w:r w:rsidRPr="00F56DF4">
              <w:rPr>
                <w:rFonts w:eastAsia="標楷體" w:hAnsi="標楷體"/>
                <w:color w:val="000000"/>
                <w:kern w:val="0"/>
              </w:rPr>
              <w:t>條文內容</w:t>
            </w:r>
          </w:p>
          <w:p w:rsidR="00BB31F7" w:rsidRPr="00F56DF4" w:rsidRDefault="00BB31F7" w:rsidP="008957CF">
            <w:pPr>
              <w:jc w:val="center"/>
              <w:rPr>
                <w:rFonts w:eastAsia="標楷體"/>
                <w:color w:val="000000"/>
                <w:kern w:val="0"/>
              </w:rPr>
            </w:pPr>
            <w:r w:rsidRPr="00F56DF4">
              <w:rPr>
                <w:rFonts w:eastAsia="標楷體" w:hAnsi="標楷體"/>
                <w:color w:val="000000"/>
                <w:kern w:val="0"/>
              </w:rPr>
              <w:t>（受贈對象私立教育團體）</w:t>
            </w:r>
          </w:p>
        </w:tc>
        <w:tc>
          <w:tcPr>
            <w:tcW w:w="897" w:type="pct"/>
            <w:tcBorders>
              <w:top w:val="outset" w:sz="6" w:space="0" w:color="auto"/>
              <w:left w:val="outset" w:sz="6" w:space="0" w:color="auto"/>
              <w:right w:val="outset" w:sz="6" w:space="0" w:color="auto"/>
            </w:tcBorders>
            <w:shd w:val="clear" w:color="auto" w:fill="FFFFCC"/>
            <w:vAlign w:val="center"/>
          </w:tcPr>
          <w:p w:rsidR="00BB31F7" w:rsidRPr="00F56DF4" w:rsidRDefault="00BB31F7" w:rsidP="008957CF">
            <w:pPr>
              <w:jc w:val="center"/>
              <w:rPr>
                <w:rFonts w:eastAsia="標楷體"/>
                <w:color w:val="000000"/>
                <w:kern w:val="0"/>
              </w:rPr>
            </w:pPr>
            <w:r w:rsidRPr="00F56DF4">
              <w:rPr>
                <w:rFonts w:eastAsia="標楷體" w:hAnsi="標楷體"/>
                <w:color w:val="000000"/>
                <w:kern w:val="0"/>
              </w:rPr>
              <w:t>法規依據</w:t>
            </w:r>
          </w:p>
        </w:tc>
        <w:tc>
          <w:tcPr>
            <w:tcW w:w="1078" w:type="pct"/>
            <w:tcBorders>
              <w:top w:val="outset" w:sz="6" w:space="0" w:color="auto"/>
              <w:left w:val="outset" w:sz="6" w:space="0" w:color="auto"/>
              <w:right w:val="outset" w:sz="6" w:space="0" w:color="auto"/>
            </w:tcBorders>
            <w:shd w:val="clear" w:color="auto" w:fill="FFFFCC"/>
          </w:tcPr>
          <w:p w:rsidR="00BB31F7" w:rsidRPr="00F56DF4" w:rsidRDefault="00BB31F7" w:rsidP="008957CF">
            <w:pPr>
              <w:jc w:val="center"/>
              <w:rPr>
                <w:rFonts w:eastAsia="標楷體"/>
                <w:color w:val="000000"/>
                <w:kern w:val="0"/>
              </w:rPr>
            </w:pPr>
          </w:p>
          <w:p w:rsidR="00BB31F7" w:rsidRPr="00F56DF4" w:rsidRDefault="00BB31F7" w:rsidP="008957CF">
            <w:pPr>
              <w:jc w:val="center"/>
              <w:rPr>
                <w:rFonts w:eastAsia="標楷體"/>
                <w:color w:val="000000"/>
                <w:kern w:val="0"/>
              </w:rPr>
            </w:pPr>
            <w:r w:rsidRPr="00F56DF4">
              <w:rPr>
                <w:rFonts w:eastAsia="標楷體" w:hAnsi="標楷體"/>
                <w:color w:val="000000"/>
                <w:kern w:val="0"/>
              </w:rPr>
              <w:t>說明</w:t>
            </w:r>
          </w:p>
        </w:tc>
        <w:tc>
          <w:tcPr>
            <w:tcW w:w="1078" w:type="pct"/>
            <w:tcBorders>
              <w:top w:val="outset" w:sz="6" w:space="0" w:color="auto"/>
              <w:left w:val="outset" w:sz="6" w:space="0" w:color="auto"/>
              <w:right w:val="outset" w:sz="6" w:space="0" w:color="auto"/>
            </w:tcBorders>
            <w:shd w:val="clear" w:color="auto" w:fill="FFFFCC"/>
          </w:tcPr>
          <w:p w:rsidR="00BB31F7" w:rsidRPr="00F56DF4" w:rsidRDefault="00BB31F7" w:rsidP="008957CF">
            <w:pPr>
              <w:jc w:val="center"/>
              <w:rPr>
                <w:rFonts w:eastAsia="標楷體"/>
                <w:color w:val="000000"/>
                <w:kern w:val="0"/>
              </w:rPr>
            </w:pPr>
          </w:p>
          <w:p w:rsidR="00BB31F7" w:rsidRPr="00F56DF4" w:rsidRDefault="00BB31F7" w:rsidP="008957CF">
            <w:pPr>
              <w:jc w:val="center"/>
              <w:rPr>
                <w:rFonts w:eastAsia="標楷體"/>
                <w:color w:val="000000"/>
                <w:kern w:val="0"/>
              </w:rPr>
            </w:pPr>
            <w:r w:rsidRPr="00F56DF4">
              <w:rPr>
                <w:rFonts w:eastAsia="標楷體" w:hAnsi="標楷體"/>
                <w:color w:val="000000"/>
                <w:kern w:val="0"/>
              </w:rPr>
              <w:t>舉例說明</w:t>
            </w:r>
          </w:p>
        </w:tc>
      </w:tr>
      <w:tr w:rsidR="00BB31F7" w:rsidRPr="00F56DF4" w:rsidTr="008957CF">
        <w:trPr>
          <w:trHeight w:val="1222"/>
          <w:tblCellSpacing w:w="0" w:type="dxa"/>
        </w:trPr>
        <w:tc>
          <w:tcPr>
            <w:tcW w:w="329" w:type="pct"/>
            <w:vMerge w:val="restart"/>
            <w:tcBorders>
              <w:top w:val="outset" w:sz="6" w:space="0" w:color="auto"/>
              <w:left w:val="outset" w:sz="6" w:space="0" w:color="auto"/>
              <w:right w:val="outset" w:sz="6" w:space="0" w:color="auto"/>
            </w:tcBorders>
            <w:shd w:val="clear" w:color="auto" w:fill="auto"/>
            <w:vAlign w:val="center"/>
          </w:tcPr>
          <w:p w:rsidR="00BB31F7" w:rsidRPr="00F56DF4" w:rsidRDefault="00BB31F7" w:rsidP="008957CF">
            <w:pPr>
              <w:spacing w:line="300" w:lineRule="exact"/>
              <w:jc w:val="center"/>
              <w:rPr>
                <w:rFonts w:eastAsia="標楷體"/>
                <w:color w:val="000000"/>
                <w:kern w:val="0"/>
                <w:sz w:val="20"/>
                <w:szCs w:val="20"/>
              </w:rPr>
            </w:pPr>
            <w:r w:rsidRPr="00F56DF4">
              <w:rPr>
                <w:rFonts w:eastAsia="標楷體" w:hAnsi="標楷體"/>
                <w:color w:val="000000"/>
                <w:kern w:val="0"/>
                <w:sz w:val="20"/>
                <w:szCs w:val="20"/>
              </w:rPr>
              <w:t>自然人</w:t>
            </w:r>
          </w:p>
          <w:p w:rsidR="00BB31F7" w:rsidRPr="00F56DF4" w:rsidRDefault="00BB31F7" w:rsidP="008957CF">
            <w:pPr>
              <w:spacing w:line="300" w:lineRule="exact"/>
              <w:jc w:val="center"/>
              <w:rPr>
                <w:rFonts w:eastAsia="標楷體"/>
                <w:color w:val="000000"/>
                <w:kern w:val="0"/>
                <w:sz w:val="20"/>
                <w:szCs w:val="20"/>
              </w:rPr>
            </w:pPr>
            <w:r w:rsidRPr="00F56DF4">
              <w:rPr>
                <w:rFonts w:eastAsia="標楷體" w:hAnsi="標楷體"/>
                <w:color w:val="000000"/>
                <w:kern w:val="0"/>
                <w:sz w:val="20"/>
                <w:szCs w:val="20"/>
              </w:rPr>
              <w:t>（個人）</w:t>
            </w:r>
          </w:p>
        </w:tc>
        <w:tc>
          <w:tcPr>
            <w:tcW w:w="420" w:type="pct"/>
            <w:vMerge w:val="restart"/>
            <w:tcBorders>
              <w:top w:val="outset" w:sz="6" w:space="0" w:color="auto"/>
              <w:left w:val="outset" w:sz="6" w:space="0" w:color="auto"/>
              <w:right w:val="outset" w:sz="6" w:space="0" w:color="auto"/>
            </w:tcBorders>
            <w:shd w:val="clear" w:color="auto" w:fill="auto"/>
            <w:vAlign w:val="center"/>
          </w:tcPr>
          <w:p w:rsidR="00BB31F7" w:rsidRPr="00F56DF4" w:rsidRDefault="00BB31F7" w:rsidP="008957CF">
            <w:pPr>
              <w:spacing w:line="300" w:lineRule="exact"/>
              <w:jc w:val="center"/>
              <w:rPr>
                <w:rFonts w:eastAsia="標楷體"/>
                <w:color w:val="000000"/>
                <w:kern w:val="0"/>
                <w:sz w:val="20"/>
                <w:szCs w:val="20"/>
              </w:rPr>
            </w:pPr>
            <w:r w:rsidRPr="00F56DF4">
              <w:rPr>
                <w:rFonts w:eastAsia="標楷體" w:hAnsi="標楷體"/>
                <w:color w:val="000000"/>
                <w:kern w:val="0"/>
                <w:sz w:val="20"/>
                <w:szCs w:val="20"/>
              </w:rPr>
              <w:t>所得稅</w:t>
            </w:r>
          </w:p>
        </w:tc>
        <w:tc>
          <w:tcPr>
            <w:tcW w:w="1197" w:type="pct"/>
            <w:tcBorders>
              <w:top w:val="outset" w:sz="6" w:space="0" w:color="auto"/>
              <w:left w:val="outset" w:sz="6" w:space="0" w:color="auto"/>
              <w:bottom w:val="outset" w:sz="6" w:space="0" w:color="auto"/>
              <w:right w:val="outset" w:sz="6" w:space="0" w:color="auto"/>
            </w:tcBorders>
            <w:vAlign w:val="center"/>
          </w:tcPr>
          <w:p w:rsidR="00BB31F7" w:rsidRPr="00F56DF4" w:rsidRDefault="00BB31F7" w:rsidP="008957CF">
            <w:pPr>
              <w:widowControl/>
              <w:spacing w:line="300" w:lineRule="exact"/>
              <w:jc w:val="both"/>
              <w:rPr>
                <w:rFonts w:eastAsia="標楷體"/>
                <w:color w:val="000000"/>
                <w:kern w:val="0"/>
                <w:sz w:val="20"/>
                <w:szCs w:val="20"/>
              </w:rPr>
            </w:pPr>
            <w:r w:rsidRPr="00F56DF4">
              <w:rPr>
                <w:rFonts w:eastAsia="標楷體" w:hAnsi="標楷體"/>
                <w:color w:val="000000"/>
                <w:kern w:val="0"/>
                <w:sz w:val="20"/>
                <w:szCs w:val="20"/>
              </w:rPr>
              <w:t>捐贈金額在綜合所得總額百分之二十以內可作為綜合所得稅之列舉扣除額。</w:t>
            </w:r>
          </w:p>
        </w:tc>
        <w:tc>
          <w:tcPr>
            <w:tcW w:w="897" w:type="pct"/>
            <w:tcBorders>
              <w:top w:val="outset" w:sz="6" w:space="0" w:color="auto"/>
              <w:left w:val="outset" w:sz="6" w:space="0" w:color="auto"/>
              <w:bottom w:val="outset" w:sz="6" w:space="0" w:color="auto"/>
              <w:right w:val="outset" w:sz="6" w:space="0" w:color="auto"/>
            </w:tcBorders>
            <w:vAlign w:val="center"/>
          </w:tcPr>
          <w:p w:rsidR="00BB31F7" w:rsidRPr="00F56DF4" w:rsidRDefault="00BB31F7" w:rsidP="008957CF">
            <w:pPr>
              <w:widowControl/>
              <w:spacing w:line="300" w:lineRule="exact"/>
              <w:jc w:val="both"/>
              <w:rPr>
                <w:rFonts w:eastAsia="標楷體"/>
                <w:color w:val="000000"/>
                <w:kern w:val="0"/>
                <w:sz w:val="20"/>
                <w:szCs w:val="20"/>
              </w:rPr>
            </w:pPr>
            <w:r w:rsidRPr="00F56DF4">
              <w:rPr>
                <w:rFonts w:eastAsia="標楷體" w:hAnsi="標楷體"/>
                <w:color w:val="000000"/>
                <w:kern w:val="0"/>
                <w:sz w:val="20"/>
                <w:szCs w:val="20"/>
              </w:rPr>
              <w:t>依所得稅法第十七條第一項第二款第二目第一子目規定（附件一）</w:t>
            </w:r>
          </w:p>
        </w:tc>
        <w:tc>
          <w:tcPr>
            <w:tcW w:w="1078" w:type="pct"/>
            <w:tcBorders>
              <w:top w:val="outset" w:sz="6" w:space="0" w:color="auto"/>
              <w:left w:val="outset" w:sz="6" w:space="0" w:color="auto"/>
              <w:bottom w:val="outset" w:sz="6" w:space="0" w:color="auto"/>
              <w:right w:val="outset" w:sz="6" w:space="0" w:color="auto"/>
            </w:tcBorders>
            <w:vAlign w:val="center"/>
          </w:tcPr>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color w:val="000000"/>
                <w:kern w:val="0"/>
                <w:sz w:val="20"/>
                <w:szCs w:val="20"/>
              </w:rPr>
              <w:t>1.</w:t>
            </w:r>
            <w:r w:rsidRPr="00F56DF4">
              <w:rPr>
                <w:rFonts w:eastAsia="標楷體" w:hAnsi="標楷體"/>
                <w:color w:val="000000"/>
                <w:kern w:val="0"/>
                <w:sz w:val="20"/>
                <w:szCs w:val="20"/>
              </w:rPr>
              <w:t>在當年所得</w:t>
            </w:r>
            <w:r w:rsidRPr="00F56DF4">
              <w:rPr>
                <w:rFonts w:eastAsia="標楷體"/>
                <w:color w:val="000000"/>
                <w:kern w:val="0"/>
                <w:sz w:val="20"/>
                <w:szCs w:val="20"/>
              </w:rPr>
              <w:t>20</w:t>
            </w:r>
            <w:r w:rsidRPr="00F56DF4">
              <w:rPr>
                <w:rFonts w:eastAsia="標楷體" w:hAnsi="標楷體"/>
                <w:color w:val="000000"/>
                <w:kern w:val="0"/>
                <w:sz w:val="20"/>
                <w:szCs w:val="20"/>
              </w:rPr>
              <w:t>％以內之捐贈金額，全部可作為列舉扣除額。</w:t>
            </w:r>
          </w:p>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color w:val="000000"/>
                <w:kern w:val="0"/>
                <w:sz w:val="20"/>
                <w:szCs w:val="20"/>
              </w:rPr>
              <w:t>2.</w:t>
            </w:r>
            <w:r w:rsidRPr="00F56DF4">
              <w:rPr>
                <w:rFonts w:eastAsia="標楷體" w:hAnsi="標楷體"/>
                <w:color w:val="000000"/>
                <w:kern w:val="0"/>
                <w:sz w:val="20"/>
                <w:szCs w:val="20"/>
              </w:rPr>
              <w:t>超過所得額</w:t>
            </w:r>
            <w:r w:rsidRPr="00F56DF4">
              <w:rPr>
                <w:rFonts w:eastAsia="標楷體"/>
                <w:color w:val="000000"/>
                <w:kern w:val="0"/>
                <w:sz w:val="20"/>
                <w:szCs w:val="20"/>
              </w:rPr>
              <w:t>20</w:t>
            </w:r>
            <w:r w:rsidRPr="00F56DF4">
              <w:rPr>
                <w:rFonts w:eastAsia="標楷體" w:hAnsi="標楷體"/>
                <w:color w:val="000000"/>
                <w:kern w:val="0"/>
                <w:sz w:val="20"/>
                <w:szCs w:val="20"/>
              </w:rPr>
              <w:t>％以上之捐贈不得列舉扣除。</w:t>
            </w:r>
          </w:p>
        </w:tc>
        <w:tc>
          <w:tcPr>
            <w:tcW w:w="1078" w:type="pct"/>
            <w:tcBorders>
              <w:top w:val="outset" w:sz="6" w:space="0" w:color="auto"/>
              <w:left w:val="outset" w:sz="6" w:space="0" w:color="auto"/>
              <w:bottom w:val="outset" w:sz="6" w:space="0" w:color="auto"/>
              <w:right w:val="outset" w:sz="6" w:space="0" w:color="auto"/>
            </w:tcBorders>
          </w:tcPr>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hAnsi="標楷體"/>
                <w:color w:val="000000"/>
                <w:kern w:val="0"/>
                <w:sz w:val="20"/>
                <w:szCs w:val="20"/>
              </w:rPr>
              <w:t>年綜合所得為</w:t>
            </w:r>
            <w:r w:rsidRPr="00F56DF4">
              <w:rPr>
                <w:rFonts w:eastAsia="標楷體"/>
                <w:color w:val="000000"/>
                <w:kern w:val="0"/>
                <w:sz w:val="20"/>
                <w:szCs w:val="20"/>
              </w:rPr>
              <w:t>100</w:t>
            </w:r>
            <w:r w:rsidRPr="00F56DF4">
              <w:rPr>
                <w:rFonts w:eastAsia="標楷體" w:hAnsi="標楷體"/>
                <w:color w:val="000000"/>
                <w:kern w:val="0"/>
                <w:sz w:val="20"/>
                <w:szCs w:val="20"/>
              </w:rPr>
              <w:t>萬之某甲，捐</w:t>
            </w:r>
          </w:p>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hAnsi="標楷體"/>
                <w:color w:val="000000"/>
                <w:kern w:val="0"/>
                <w:sz w:val="20"/>
                <w:szCs w:val="20"/>
              </w:rPr>
              <w:t>款輔大</w:t>
            </w:r>
            <w:r w:rsidRPr="00F56DF4">
              <w:rPr>
                <w:rFonts w:eastAsia="標楷體"/>
                <w:color w:val="000000"/>
                <w:kern w:val="0"/>
                <w:sz w:val="20"/>
                <w:szCs w:val="20"/>
              </w:rPr>
              <w:t>60</w:t>
            </w:r>
            <w:r w:rsidRPr="00F56DF4">
              <w:rPr>
                <w:rFonts w:eastAsia="標楷體" w:hAnsi="標楷體"/>
                <w:color w:val="000000"/>
                <w:kern w:val="0"/>
                <w:sz w:val="20"/>
                <w:szCs w:val="20"/>
              </w:rPr>
              <w:t>萬，則某甲當年有</w:t>
            </w:r>
            <w:r w:rsidRPr="00F56DF4">
              <w:rPr>
                <w:rFonts w:eastAsia="標楷體"/>
                <w:color w:val="000000"/>
                <w:kern w:val="0"/>
                <w:sz w:val="20"/>
                <w:szCs w:val="20"/>
              </w:rPr>
              <w:t>20</w:t>
            </w:r>
          </w:p>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hAnsi="標楷體"/>
                <w:color w:val="000000"/>
                <w:kern w:val="0"/>
                <w:sz w:val="20"/>
                <w:szCs w:val="20"/>
              </w:rPr>
              <w:t>萬可作列舉扣除額，餘</w:t>
            </w:r>
            <w:r w:rsidRPr="00F56DF4">
              <w:rPr>
                <w:rFonts w:eastAsia="標楷體"/>
                <w:color w:val="000000"/>
                <w:kern w:val="0"/>
                <w:sz w:val="20"/>
                <w:szCs w:val="20"/>
              </w:rPr>
              <w:t>40</w:t>
            </w:r>
            <w:r w:rsidRPr="00F56DF4">
              <w:rPr>
                <w:rFonts w:eastAsia="標楷體" w:hAnsi="標楷體"/>
                <w:color w:val="000000"/>
                <w:kern w:val="0"/>
                <w:sz w:val="20"/>
                <w:szCs w:val="20"/>
              </w:rPr>
              <w:t>萬不得</w:t>
            </w:r>
          </w:p>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hAnsi="標楷體"/>
                <w:color w:val="000000"/>
                <w:kern w:val="0"/>
                <w:sz w:val="20"/>
                <w:szCs w:val="20"/>
              </w:rPr>
              <w:t>列舉扣除。</w:t>
            </w:r>
          </w:p>
        </w:tc>
      </w:tr>
      <w:tr w:rsidR="00BB31F7" w:rsidRPr="00F56DF4" w:rsidTr="008957CF">
        <w:trPr>
          <w:trHeight w:val="1430"/>
          <w:tblCellSpacing w:w="0" w:type="dxa"/>
        </w:trPr>
        <w:tc>
          <w:tcPr>
            <w:tcW w:w="329" w:type="pct"/>
            <w:vMerge/>
            <w:tcBorders>
              <w:left w:val="outset" w:sz="6" w:space="0" w:color="auto"/>
              <w:bottom w:val="outset" w:sz="6" w:space="0" w:color="auto"/>
              <w:right w:val="outset" w:sz="6" w:space="0" w:color="auto"/>
            </w:tcBorders>
            <w:shd w:val="clear" w:color="auto" w:fill="auto"/>
            <w:vAlign w:val="center"/>
          </w:tcPr>
          <w:p w:rsidR="00BB31F7" w:rsidRPr="00F56DF4" w:rsidRDefault="00BB31F7" w:rsidP="008957CF">
            <w:pPr>
              <w:widowControl/>
              <w:spacing w:line="300" w:lineRule="exact"/>
              <w:jc w:val="center"/>
              <w:rPr>
                <w:rFonts w:eastAsia="標楷體"/>
                <w:color w:val="000000"/>
                <w:kern w:val="0"/>
                <w:sz w:val="20"/>
                <w:szCs w:val="20"/>
              </w:rPr>
            </w:pPr>
          </w:p>
        </w:tc>
        <w:tc>
          <w:tcPr>
            <w:tcW w:w="420" w:type="pct"/>
            <w:vMerge/>
            <w:tcBorders>
              <w:left w:val="outset" w:sz="6" w:space="0" w:color="auto"/>
              <w:bottom w:val="outset" w:sz="6" w:space="0" w:color="auto"/>
              <w:right w:val="outset" w:sz="6" w:space="0" w:color="auto"/>
            </w:tcBorders>
            <w:shd w:val="clear" w:color="auto" w:fill="auto"/>
            <w:vAlign w:val="center"/>
          </w:tcPr>
          <w:p w:rsidR="00BB31F7" w:rsidRPr="00F56DF4" w:rsidRDefault="00BB31F7" w:rsidP="008957CF">
            <w:pPr>
              <w:widowControl/>
              <w:spacing w:line="300" w:lineRule="exact"/>
              <w:jc w:val="center"/>
              <w:rPr>
                <w:rFonts w:eastAsia="標楷體"/>
                <w:color w:val="000000"/>
                <w:kern w:val="0"/>
                <w:sz w:val="20"/>
                <w:szCs w:val="20"/>
              </w:rPr>
            </w:pPr>
          </w:p>
        </w:tc>
        <w:tc>
          <w:tcPr>
            <w:tcW w:w="1197" w:type="pct"/>
            <w:tcBorders>
              <w:top w:val="outset" w:sz="6" w:space="0" w:color="auto"/>
              <w:left w:val="outset" w:sz="6" w:space="0" w:color="auto"/>
              <w:bottom w:val="outset" w:sz="6" w:space="0" w:color="auto"/>
              <w:right w:val="outset" w:sz="6" w:space="0" w:color="auto"/>
            </w:tcBorders>
            <w:vAlign w:val="center"/>
          </w:tcPr>
          <w:p w:rsidR="00BB31F7" w:rsidRPr="00F56DF4" w:rsidRDefault="00BB31F7" w:rsidP="008957CF">
            <w:pPr>
              <w:widowControl/>
              <w:spacing w:line="300" w:lineRule="exact"/>
              <w:jc w:val="both"/>
              <w:rPr>
                <w:rFonts w:eastAsia="標楷體"/>
                <w:color w:val="000000"/>
                <w:kern w:val="0"/>
                <w:sz w:val="20"/>
                <w:szCs w:val="20"/>
              </w:rPr>
            </w:pPr>
            <w:r w:rsidRPr="00F56DF4">
              <w:rPr>
                <w:rFonts w:eastAsia="標楷體" w:hAnsi="標楷體"/>
                <w:color w:val="000000"/>
                <w:kern w:val="0"/>
                <w:sz w:val="20"/>
                <w:szCs w:val="20"/>
              </w:rPr>
              <w:t>透過財團法人私立學校興學基金會對私立學校之捐贈，捐贈金額在綜合所得總額百分之五十以內可作為綜合所得稅之列舉扣除額。</w:t>
            </w:r>
          </w:p>
        </w:tc>
        <w:tc>
          <w:tcPr>
            <w:tcW w:w="897" w:type="pct"/>
            <w:tcBorders>
              <w:top w:val="outset" w:sz="6" w:space="0" w:color="auto"/>
              <w:left w:val="outset" w:sz="6" w:space="0" w:color="auto"/>
              <w:bottom w:val="outset" w:sz="6" w:space="0" w:color="auto"/>
              <w:right w:val="outset" w:sz="6" w:space="0" w:color="auto"/>
            </w:tcBorders>
            <w:vAlign w:val="center"/>
          </w:tcPr>
          <w:p w:rsidR="00BB31F7" w:rsidRPr="00F56DF4" w:rsidRDefault="00BB31F7" w:rsidP="008957CF">
            <w:pPr>
              <w:widowControl/>
              <w:spacing w:line="300" w:lineRule="exact"/>
              <w:jc w:val="both"/>
              <w:rPr>
                <w:rFonts w:eastAsia="標楷體"/>
                <w:color w:val="000000"/>
                <w:kern w:val="0"/>
                <w:sz w:val="20"/>
                <w:szCs w:val="20"/>
              </w:rPr>
            </w:pPr>
            <w:r w:rsidRPr="00F56DF4">
              <w:rPr>
                <w:rFonts w:eastAsia="標楷體" w:hAnsi="標楷體"/>
                <w:color w:val="000000"/>
                <w:kern w:val="0"/>
                <w:sz w:val="20"/>
                <w:szCs w:val="20"/>
              </w:rPr>
              <w:t>依私立學校法第五十一條規定</w:t>
            </w:r>
          </w:p>
        </w:tc>
        <w:tc>
          <w:tcPr>
            <w:tcW w:w="1078" w:type="pct"/>
            <w:tcBorders>
              <w:top w:val="outset" w:sz="6" w:space="0" w:color="auto"/>
              <w:left w:val="outset" w:sz="6" w:space="0" w:color="auto"/>
              <w:bottom w:val="outset" w:sz="6" w:space="0" w:color="auto"/>
              <w:right w:val="outset" w:sz="6" w:space="0" w:color="auto"/>
            </w:tcBorders>
            <w:vAlign w:val="center"/>
          </w:tcPr>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color w:val="000000"/>
                <w:kern w:val="0"/>
                <w:sz w:val="20"/>
                <w:szCs w:val="20"/>
              </w:rPr>
              <w:t>1.</w:t>
            </w:r>
            <w:r w:rsidRPr="00F56DF4">
              <w:rPr>
                <w:rFonts w:eastAsia="標楷體" w:hAnsi="標楷體"/>
                <w:color w:val="000000"/>
                <w:kern w:val="0"/>
                <w:sz w:val="20"/>
                <w:szCs w:val="20"/>
              </w:rPr>
              <w:t>在當年所得</w:t>
            </w:r>
            <w:r w:rsidRPr="00F56DF4">
              <w:rPr>
                <w:rFonts w:eastAsia="標楷體"/>
                <w:color w:val="000000"/>
                <w:kern w:val="0"/>
                <w:sz w:val="20"/>
                <w:szCs w:val="20"/>
              </w:rPr>
              <w:t>50</w:t>
            </w:r>
            <w:r w:rsidRPr="00F56DF4">
              <w:rPr>
                <w:rFonts w:eastAsia="標楷體" w:hAnsi="標楷體"/>
                <w:color w:val="000000"/>
                <w:kern w:val="0"/>
                <w:sz w:val="20"/>
                <w:szCs w:val="20"/>
              </w:rPr>
              <w:t>％以內之捐贈金額，全部可作為列舉扣除額。</w:t>
            </w:r>
          </w:p>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color w:val="000000"/>
                <w:kern w:val="0"/>
                <w:sz w:val="20"/>
                <w:szCs w:val="20"/>
              </w:rPr>
              <w:t>2.</w:t>
            </w:r>
            <w:r w:rsidRPr="00F56DF4">
              <w:rPr>
                <w:rFonts w:eastAsia="標楷體" w:hAnsi="標楷體"/>
                <w:color w:val="000000"/>
                <w:kern w:val="0"/>
                <w:sz w:val="20"/>
                <w:szCs w:val="20"/>
              </w:rPr>
              <w:t>超過所得額</w:t>
            </w:r>
            <w:r w:rsidRPr="00F56DF4">
              <w:rPr>
                <w:rFonts w:eastAsia="標楷體"/>
                <w:color w:val="000000"/>
                <w:kern w:val="0"/>
                <w:sz w:val="20"/>
                <w:szCs w:val="20"/>
              </w:rPr>
              <w:t>50</w:t>
            </w:r>
            <w:r w:rsidRPr="00F56DF4">
              <w:rPr>
                <w:rFonts w:eastAsia="標楷體" w:hAnsi="標楷體"/>
                <w:color w:val="000000"/>
                <w:kern w:val="0"/>
                <w:sz w:val="20"/>
                <w:szCs w:val="20"/>
              </w:rPr>
              <w:t>％以上之捐贈不得列舉扣除。</w:t>
            </w:r>
          </w:p>
        </w:tc>
        <w:tc>
          <w:tcPr>
            <w:tcW w:w="1078" w:type="pct"/>
            <w:tcBorders>
              <w:top w:val="outset" w:sz="6" w:space="0" w:color="auto"/>
              <w:left w:val="outset" w:sz="6" w:space="0" w:color="auto"/>
              <w:bottom w:val="outset" w:sz="6" w:space="0" w:color="auto"/>
              <w:right w:val="outset" w:sz="6" w:space="0" w:color="auto"/>
            </w:tcBorders>
          </w:tcPr>
          <w:p w:rsidR="00BB31F7" w:rsidRPr="00F56DF4" w:rsidRDefault="00BB31F7" w:rsidP="008957CF">
            <w:pPr>
              <w:widowControl/>
              <w:spacing w:line="300" w:lineRule="exact"/>
              <w:jc w:val="both"/>
              <w:rPr>
                <w:rFonts w:eastAsia="標楷體"/>
                <w:color w:val="000000"/>
                <w:kern w:val="0"/>
                <w:sz w:val="20"/>
                <w:szCs w:val="20"/>
              </w:rPr>
            </w:pPr>
            <w:r w:rsidRPr="00F56DF4">
              <w:rPr>
                <w:rFonts w:eastAsia="標楷體" w:hAnsi="標楷體"/>
                <w:color w:val="000000"/>
                <w:kern w:val="0"/>
                <w:sz w:val="20"/>
                <w:szCs w:val="20"/>
              </w:rPr>
              <w:t>年綜合所得為</w:t>
            </w:r>
            <w:r w:rsidRPr="00F56DF4">
              <w:rPr>
                <w:rFonts w:eastAsia="標楷體"/>
                <w:color w:val="000000"/>
                <w:kern w:val="0"/>
                <w:sz w:val="20"/>
                <w:szCs w:val="20"/>
              </w:rPr>
              <w:t>100</w:t>
            </w:r>
            <w:r w:rsidRPr="00F56DF4">
              <w:rPr>
                <w:rFonts w:eastAsia="標楷體" w:hAnsi="標楷體"/>
                <w:color w:val="000000"/>
                <w:kern w:val="0"/>
                <w:sz w:val="20"/>
                <w:szCs w:val="20"/>
              </w:rPr>
              <w:t>萬之某甲，透過私立學校興學基金會捐款輔大</w:t>
            </w:r>
            <w:r w:rsidRPr="00F56DF4">
              <w:rPr>
                <w:rFonts w:eastAsia="標楷體"/>
                <w:color w:val="000000"/>
                <w:kern w:val="0"/>
                <w:sz w:val="20"/>
                <w:szCs w:val="20"/>
              </w:rPr>
              <w:t>60</w:t>
            </w:r>
            <w:r w:rsidRPr="00F56DF4">
              <w:rPr>
                <w:rFonts w:eastAsia="標楷體" w:hAnsi="標楷體"/>
                <w:color w:val="000000"/>
                <w:kern w:val="0"/>
                <w:sz w:val="20"/>
                <w:szCs w:val="20"/>
              </w:rPr>
              <w:t>萬，則某甲當年有</w:t>
            </w:r>
            <w:r w:rsidRPr="00F56DF4">
              <w:rPr>
                <w:rFonts w:eastAsia="標楷體"/>
                <w:color w:val="000000"/>
                <w:kern w:val="0"/>
                <w:sz w:val="20"/>
                <w:szCs w:val="20"/>
              </w:rPr>
              <w:t>50</w:t>
            </w:r>
            <w:r w:rsidRPr="00F56DF4">
              <w:rPr>
                <w:rFonts w:eastAsia="標楷體" w:hAnsi="標楷體"/>
                <w:color w:val="000000"/>
                <w:kern w:val="0"/>
                <w:sz w:val="20"/>
                <w:szCs w:val="20"/>
              </w:rPr>
              <w:t>萬可作列舉扣除額，餘</w:t>
            </w:r>
            <w:r w:rsidRPr="00F56DF4">
              <w:rPr>
                <w:rFonts w:eastAsia="標楷體"/>
                <w:color w:val="000000"/>
                <w:kern w:val="0"/>
                <w:sz w:val="20"/>
                <w:szCs w:val="20"/>
              </w:rPr>
              <w:t>10</w:t>
            </w:r>
            <w:r w:rsidRPr="00F56DF4">
              <w:rPr>
                <w:rFonts w:eastAsia="標楷體" w:hAnsi="標楷體"/>
                <w:color w:val="000000"/>
                <w:kern w:val="0"/>
                <w:sz w:val="20"/>
                <w:szCs w:val="20"/>
              </w:rPr>
              <w:t>萬不得列舉扣除。</w:t>
            </w:r>
          </w:p>
          <w:p w:rsidR="00BB31F7" w:rsidRPr="00F56DF4" w:rsidRDefault="00BB31F7" w:rsidP="008957CF">
            <w:pPr>
              <w:widowControl/>
              <w:spacing w:line="300" w:lineRule="exact"/>
              <w:ind w:left="200" w:hangingChars="100" w:hanging="200"/>
              <w:jc w:val="both"/>
              <w:rPr>
                <w:rFonts w:eastAsia="標楷體"/>
                <w:color w:val="000000"/>
                <w:kern w:val="0"/>
                <w:sz w:val="20"/>
                <w:szCs w:val="20"/>
              </w:rPr>
            </w:pPr>
          </w:p>
        </w:tc>
      </w:tr>
      <w:tr w:rsidR="00BB31F7" w:rsidRPr="00F56DF4" w:rsidTr="008957CF">
        <w:trPr>
          <w:trHeight w:val="1078"/>
          <w:tblCellSpacing w:w="0" w:type="dxa"/>
        </w:trPr>
        <w:tc>
          <w:tcPr>
            <w:tcW w:w="329" w:type="pct"/>
            <w:vMerge w:val="restart"/>
            <w:tcBorders>
              <w:top w:val="outset" w:sz="6" w:space="0" w:color="auto"/>
              <w:left w:val="outset" w:sz="6" w:space="0" w:color="auto"/>
              <w:right w:val="outset" w:sz="6" w:space="0" w:color="auto"/>
            </w:tcBorders>
            <w:shd w:val="clear" w:color="auto" w:fill="auto"/>
            <w:vAlign w:val="center"/>
          </w:tcPr>
          <w:p w:rsidR="00BB31F7" w:rsidRPr="00F56DF4" w:rsidRDefault="00BB31F7" w:rsidP="008957CF">
            <w:pPr>
              <w:spacing w:line="300" w:lineRule="exact"/>
              <w:jc w:val="center"/>
              <w:rPr>
                <w:rFonts w:eastAsia="標楷體"/>
                <w:color w:val="000000"/>
                <w:kern w:val="0"/>
                <w:sz w:val="20"/>
                <w:szCs w:val="20"/>
              </w:rPr>
            </w:pPr>
            <w:r w:rsidRPr="00F56DF4">
              <w:rPr>
                <w:rFonts w:eastAsia="標楷體" w:hAnsi="標楷體"/>
                <w:color w:val="000000"/>
                <w:kern w:val="0"/>
                <w:sz w:val="20"/>
                <w:szCs w:val="20"/>
              </w:rPr>
              <w:t>營利</w:t>
            </w:r>
          </w:p>
          <w:p w:rsidR="00BB31F7" w:rsidRPr="00F56DF4" w:rsidRDefault="00BB31F7" w:rsidP="008957CF">
            <w:pPr>
              <w:spacing w:line="300" w:lineRule="exact"/>
              <w:jc w:val="center"/>
              <w:rPr>
                <w:rFonts w:eastAsia="標楷體"/>
                <w:color w:val="000000"/>
                <w:kern w:val="0"/>
                <w:sz w:val="20"/>
                <w:szCs w:val="20"/>
              </w:rPr>
            </w:pPr>
            <w:r w:rsidRPr="00F56DF4">
              <w:rPr>
                <w:rFonts w:eastAsia="標楷體" w:hAnsi="標楷體"/>
                <w:color w:val="000000"/>
                <w:kern w:val="0"/>
                <w:sz w:val="20"/>
                <w:szCs w:val="20"/>
              </w:rPr>
              <w:t>事業</w:t>
            </w:r>
          </w:p>
          <w:p w:rsidR="00BB31F7" w:rsidRPr="00F56DF4" w:rsidRDefault="00BB31F7" w:rsidP="008957CF">
            <w:pPr>
              <w:spacing w:line="300" w:lineRule="exact"/>
              <w:jc w:val="center"/>
              <w:rPr>
                <w:rFonts w:eastAsia="標楷體"/>
                <w:color w:val="000000"/>
                <w:kern w:val="0"/>
                <w:sz w:val="20"/>
                <w:szCs w:val="20"/>
              </w:rPr>
            </w:pPr>
            <w:r w:rsidRPr="00F56DF4">
              <w:rPr>
                <w:rFonts w:eastAsia="標楷體" w:hAnsi="標楷體"/>
                <w:color w:val="000000"/>
                <w:kern w:val="0"/>
                <w:sz w:val="20"/>
                <w:szCs w:val="20"/>
              </w:rPr>
              <w:t>（公司）</w:t>
            </w:r>
          </w:p>
        </w:tc>
        <w:tc>
          <w:tcPr>
            <w:tcW w:w="420" w:type="pct"/>
            <w:vMerge w:val="restart"/>
            <w:tcBorders>
              <w:top w:val="outset" w:sz="6" w:space="0" w:color="auto"/>
              <w:left w:val="outset" w:sz="6" w:space="0" w:color="auto"/>
              <w:right w:val="outset" w:sz="6" w:space="0" w:color="auto"/>
            </w:tcBorders>
            <w:shd w:val="clear" w:color="auto" w:fill="auto"/>
            <w:vAlign w:val="center"/>
          </w:tcPr>
          <w:p w:rsidR="00BB31F7" w:rsidRPr="00F56DF4" w:rsidRDefault="00BB31F7" w:rsidP="008957CF">
            <w:pPr>
              <w:spacing w:line="300" w:lineRule="exact"/>
              <w:jc w:val="center"/>
              <w:rPr>
                <w:rFonts w:eastAsia="標楷體"/>
                <w:color w:val="000000"/>
                <w:kern w:val="0"/>
                <w:sz w:val="20"/>
                <w:szCs w:val="20"/>
              </w:rPr>
            </w:pPr>
            <w:r w:rsidRPr="00F56DF4">
              <w:rPr>
                <w:rFonts w:eastAsia="標楷體" w:hAnsi="標楷體"/>
                <w:color w:val="000000"/>
                <w:kern w:val="0"/>
                <w:sz w:val="20"/>
                <w:szCs w:val="20"/>
              </w:rPr>
              <w:t>所得稅</w:t>
            </w:r>
          </w:p>
        </w:tc>
        <w:tc>
          <w:tcPr>
            <w:tcW w:w="1197" w:type="pct"/>
            <w:tcBorders>
              <w:top w:val="outset" w:sz="6" w:space="0" w:color="auto"/>
              <w:left w:val="outset" w:sz="6" w:space="0" w:color="auto"/>
              <w:bottom w:val="outset" w:sz="6" w:space="0" w:color="auto"/>
              <w:right w:val="outset" w:sz="6" w:space="0" w:color="auto"/>
            </w:tcBorders>
            <w:vAlign w:val="center"/>
          </w:tcPr>
          <w:p w:rsidR="00BB31F7" w:rsidRPr="00F56DF4" w:rsidRDefault="00BB31F7" w:rsidP="008957CF">
            <w:pPr>
              <w:widowControl/>
              <w:spacing w:line="300" w:lineRule="exact"/>
              <w:jc w:val="both"/>
              <w:rPr>
                <w:rFonts w:eastAsia="標楷體"/>
                <w:color w:val="000000"/>
                <w:kern w:val="0"/>
                <w:sz w:val="20"/>
                <w:szCs w:val="20"/>
              </w:rPr>
            </w:pPr>
            <w:r w:rsidRPr="00F56DF4">
              <w:rPr>
                <w:rFonts w:eastAsia="標楷體" w:hAnsi="標楷體"/>
                <w:color w:val="000000"/>
                <w:kern w:val="0"/>
                <w:sz w:val="20"/>
                <w:szCs w:val="20"/>
              </w:rPr>
              <w:t>捐贈金額在所得額百分之十以內可作為當期費用。</w:t>
            </w:r>
          </w:p>
        </w:tc>
        <w:tc>
          <w:tcPr>
            <w:tcW w:w="897" w:type="pct"/>
            <w:tcBorders>
              <w:top w:val="outset" w:sz="6" w:space="0" w:color="auto"/>
              <w:left w:val="outset" w:sz="6" w:space="0" w:color="auto"/>
              <w:bottom w:val="outset" w:sz="6" w:space="0" w:color="auto"/>
              <w:right w:val="outset" w:sz="6" w:space="0" w:color="auto"/>
            </w:tcBorders>
            <w:vAlign w:val="center"/>
          </w:tcPr>
          <w:p w:rsidR="00BB31F7" w:rsidRPr="00F56DF4" w:rsidRDefault="00BB31F7" w:rsidP="008957CF">
            <w:pPr>
              <w:widowControl/>
              <w:spacing w:line="300" w:lineRule="exact"/>
              <w:jc w:val="both"/>
              <w:rPr>
                <w:rFonts w:eastAsia="標楷體"/>
                <w:color w:val="000000"/>
                <w:kern w:val="0"/>
                <w:sz w:val="20"/>
                <w:szCs w:val="20"/>
              </w:rPr>
            </w:pPr>
            <w:r w:rsidRPr="00F56DF4">
              <w:rPr>
                <w:rFonts w:eastAsia="標楷體" w:hAnsi="標楷體"/>
                <w:color w:val="000000"/>
                <w:kern w:val="0"/>
                <w:sz w:val="20"/>
                <w:szCs w:val="20"/>
              </w:rPr>
              <w:t>＊依所得稅法第三十六條第二款規定（附件二）</w:t>
            </w:r>
          </w:p>
          <w:p w:rsidR="00BB31F7" w:rsidRPr="00F56DF4" w:rsidRDefault="00BB31F7" w:rsidP="008957CF">
            <w:pPr>
              <w:widowControl/>
              <w:spacing w:line="300" w:lineRule="exact"/>
              <w:jc w:val="both"/>
              <w:rPr>
                <w:rFonts w:eastAsia="標楷體"/>
                <w:color w:val="000000"/>
                <w:kern w:val="0"/>
                <w:sz w:val="20"/>
                <w:szCs w:val="20"/>
              </w:rPr>
            </w:pPr>
            <w:r w:rsidRPr="00F56DF4">
              <w:rPr>
                <w:rFonts w:eastAsia="標楷體" w:hAnsi="標楷體"/>
                <w:color w:val="000000"/>
                <w:kern w:val="0"/>
                <w:sz w:val="20"/>
                <w:szCs w:val="20"/>
              </w:rPr>
              <w:t>＊依營利事業所得稅查核準則第</w:t>
            </w:r>
            <w:r w:rsidRPr="00F56DF4">
              <w:rPr>
                <w:rFonts w:eastAsia="標楷體"/>
                <w:color w:val="000000"/>
                <w:kern w:val="0"/>
                <w:sz w:val="20"/>
                <w:szCs w:val="20"/>
              </w:rPr>
              <w:t>79</w:t>
            </w:r>
            <w:r w:rsidRPr="00F56DF4">
              <w:rPr>
                <w:rFonts w:eastAsia="標楷體" w:hAnsi="標楷體"/>
                <w:color w:val="000000"/>
                <w:kern w:val="0"/>
                <w:sz w:val="20"/>
                <w:szCs w:val="20"/>
              </w:rPr>
              <w:t>條</w:t>
            </w:r>
            <w:r w:rsidRPr="00F56DF4">
              <w:rPr>
                <w:rFonts w:eastAsia="標楷體"/>
                <w:color w:val="000000"/>
                <w:kern w:val="0"/>
                <w:sz w:val="20"/>
                <w:szCs w:val="20"/>
              </w:rPr>
              <w:t>(</w:t>
            </w:r>
            <w:r w:rsidRPr="00F56DF4">
              <w:rPr>
                <w:rFonts w:eastAsia="標楷體" w:hAnsi="標楷體"/>
                <w:color w:val="000000"/>
                <w:kern w:val="0"/>
                <w:sz w:val="20"/>
                <w:szCs w:val="20"/>
              </w:rPr>
              <w:t>附件三</w:t>
            </w:r>
            <w:r w:rsidRPr="00F56DF4">
              <w:rPr>
                <w:rFonts w:eastAsia="標楷體"/>
                <w:color w:val="000000"/>
                <w:kern w:val="0"/>
                <w:sz w:val="20"/>
                <w:szCs w:val="20"/>
              </w:rPr>
              <w:t>)</w:t>
            </w:r>
          </w:p>
        </w:tc>
        <w:tc>
          <w:tcPr>
            <w:tcW w:w="1078" w:type="pct"/>
            <w:tcBorders>
              <w:top w:val="outset" w:sz="6" w:space="0" w:color="auto"/>
              <w:left w:val="outset" w:sz="6" w:space="0" w:color="auto"/>
              <w:bottom w:val="outset" w:sz="6" w:space="0" w:color="auto"/>
              <w:right w:val="outset" w:sz="6" w:space="0" w:color="auto"/>
            </w:tcBorders>
            <w:vAlign w:val="center"/>
          </w:tcPr>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color w:val="000000"/>
                <w:kern w:val="0"/>
                <w:sz w:val="20"/>
                <w:szCs w:val="20"/>
              </w:rPr>
              <w:t>1.</w:t>
            </w:r>
            <w:r w:rsidRPr="00F56DF4">
              <w:rPr>
                <w:rFonts w:eastAsia="標楷體" w:hAnsi="標楷體"/>
                <w:color w:val="000000"/>
                <w:kern w:val="0"/>
                <w:sz w:val="20"/>
                <w:szCs w:val="20"/>
              </w:rPr>
              <w:t>在當年所得</w:t>
            </w:r>
            <w:r w:rsidRPr="00F56DF4">
              <w:rPr>
                <w:rFonts w:eastAsia="標楷體"/>
                <w:color w:val="000000"/>
                <w:kern w:val="0"/>
                <w:sz w:val="20"/>
                <w:szCs w:val="20"/>
              </w:rPr>
              <w:t>10</w:t>
            </w:r>
            <w:r w:rsidRPr="00F56DF4">
              <w:rPr>
                <w:rFonts w:eastAsia="標楷體" w:hAnsi="標楷體"/>
                <w:color w:val="000000"/>
                <w:kern w:val="0"/>
                <w:sz w:val="20"/>
                <w:szCs w:val="20"/>
              </w:rPr>
              <w:t>％以內之捐贈金額，全部可作為列舉扣除額。</w:t>
            </w:r>
          </w:p>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color w:val="000000"/>
                <w:kern w:val="0"/>
                <w:sz w:val="20"/>
                <w:szCs w:val="20"/>
              </w:rPr>
              <w:t>2.</w:t>
            </w:r>
            <w:r w:rsidRPr="00F56DF4">
              <w:rPr>
                <w:rFonts w:eastAsia="標楷體" w:hAnsi="標楷體"/>
                <w:color w:val="000000"/>
                <w:kern w:val="0"/>
                <w:sz w:val="20"/>
                <w:szCs w:val="20"/>
              </w:rPr>
              <w:t>超過所得額</w:t>
            </w:r>
            <w:r w:rsidRPr="00F56DF4">
              <w:rPr>
                <w:rFonts w:eastAsia="標楷體"/>
                <w:color w:val="000000"/>
                <w:kern w:val="0"/>
                <w:sz w:val="20"/>
                <w:szCs w:val="20"/>
              </w:rPr>
              <w:t>10</w:t>
            </w:r>
            <w:r w:rsidRPr="00F56DF4">
              <w:rPr>
                <w:rFonts w:eastAsia="標楷體" w:hAnsi="標楷體"/>
                <w:color w:val="000000"/>
                <w:kern w:val="0"/>
                <w:sz w:val="20"/>
                <w:szCs w:val="20"/>
              </w:rPr>
              <w:t>％以上之捐贈不得列舉扣除。</w:t>
            </w:r>
          </w:p>
        </w:tc>
        <w:tc>
          <w:tcPr>
            <w:tcW w:w="1078" w:type="pct"/>
            <w:tcBorders>
              <w:top w:val="outset" w:sz="6" w:space="0" w:color="auto"/>
              <w:left w:val="outset" w:sz="6" w:space="0" w:color="auto"/>
              <w:bottom w:val="outset" w:sz="6" w:space="0" w:color="auto"/>
              <w:right w:val="outset" w:sz="6" w:space="0" w:color="auto"/>
            </w:tcBorders>
          </w:tcPr>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hAnsi="標楷體"/>
                <w:color w:val="000000"/>
                <w:kern w:val="0"/>
                <w:sz w:val="20"/>
                <w:szCs w:val="20"/>
              </w:rPr>
              <w:t>年綜合所得為</w:t>
            </w:r>
            <w:r w:rsidRPr="00F56DF4">
              <w:rPr>
                <w:rFonts w:eastAsia="標楷體"/>
                <w:color w:val="000000"/>
                <w:kern w:val="0"/>
                <w:sz w:val="20"/>
                <w:szCs w:val="20"/>
              </w:rPr>
              <w:t>100</w:t>
            </w:r>
            <w:r w:rsidRPr="00F56DF4">
              <w:rPr>
                <w:rFonts w:eastAsia="標楷體" w:hAnsi="標楷體"/>
                <w:color w:val="000000"/>
                <w:kern w:val="0"/>
                <w:sz w:val="20"/>
                <w:szCs w:val="20"/>
              </w:rPr>
              <w:t>萬之某公司，</w:t>
            </w:r>
          </w:p>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hAnsi="標楷體"/>
                <w:color w:val="000000"/>
                <w:kern w:val="0"/>
                <w:sz w:val="20"/>
                <w:szCs w:val="20"/>
              </w:rPr>
              <w:t>捐款輔大</w:t>
            </w:r>
            <w:r w:rsidRPr="00F56DF4">
              <w:rPr>
                <w:rFonts w:eastAsia="標楷體"/>
                <w:color w:val="000000"/>
                <w:kern w:val="0"/>
                <w:sz w:val="20"/>
                <w:szCs w:val="20"/>
              </w:rPr>
              <w:t>30</w:t>
            </w:r>
            <w:r w:rsidRPr="00F56DF4">
              <w:rPr>
                <w:rFonts w:eastAsia="標楷體" w:hAnsi="標楷體"/>
                <w:color w:val="000000"/>
                <w:kern w:val="0"/>
                <w:sz w:val="20"/>
                <w:szCs w:val="20"/>
              </w:rPr>
              <w:t>萬，則某公司當年有</w:t>
            </w:r>
          </w:p>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color w:val="000000"/>
                <w:kern w:val="0"/>
                <w:sz w:val="20"/>
                <w:szCs w:val="20"/>
              </w:rPr>
              <w:t>10</w:t>
            </w:r>
            <w:r w:rsidRPr="00F56DF4">
              <w:rPr>
                <w:rFonts w:eastAsia="標楷體" w:hAnsi="標楷體"/>
                <w:color w:val="000000"/>
                <w:kern w:val="0"/>
                <w:sz w:val="20"/>
                <w:szCs w:val="20"/>
              </w:rPr>
              <w:t>萬可作列舉扣除額，餘</w:t>
            </w:r>
            <w:r w:rsidRPr="00F56DF4">
              <w:rPr>
                <w:rFonts w:eastAsia="標楷體"/>
                <w:color w:val="000000"/>
                <w:kern w:val="0"/>
                <w:sz w:val="20"/>
                <w:szCs w:val="20"/>
              </w:rPr>
              <w:t>20</w:t>
            </w:r>
            <w:r w:rsidRPr="00F56DF4">
              <w:rPr>
                <w:rFonts w:eastAsia="標楷體" w:hAnsi="標楷體"/>
                <w:color w:val="000000"/>
                <w:kern w:val="0"/>
                <w:sz w:val="20"/>
                <w:szCs w:val="20"/>
              </w:rPr>
              <w:t>萬不</w:t>
            </w:r>
          </w:p>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hAnsi="標楷體"/>
                <w:color w:val="000000"/>
                <w:kern w:val="0"/>
                <w:sz w:val="20"/>
                <w:szCs w:val="20"/>
              </w:rPr>
              <w:t>得列舉扣除。</w:t>
            </w:r>
          </w:p>
        </w:tc>
      </w:tr>
      <w:tr w:rsidR="00BB31F7" w:rsidRPr="00F56DF4" w:rsidTr="008957CF">
        <w:trPr>
          <w:trHeight w:val="1430"/>
          <w:tblCellSpacing w:w="0" w:type="dxa"/>
        </w:trPr>
        <w:tc>
          <w:tcPr>
            <w:tcW w:w="329" w:type="pct"/>
            <w:vMerge/>
            <w:tcBorders>
              <w:left w:val="outset" w:sz="6" w:space="0" w:color="auto"/>
              <w:bottom w:val="outset" w:sz="6" w:space="0" w:color="auto"/>
              <w:right w:val="outset" w:sz="6" w:space="0" w:color="auto"/>
            </w:tcBorders>
            <w:shd w:val="clear" w:color="auto" w:fill="auto"/>
            <w:vAlign w:val="center"/>
          </w:tcPr>
          <w:p w:rsidR="00BB31F7" w:rsidRPr="00F56DF4" w:rsidRDefault="00BB31F7" w:rsidP="008957CF">
            <w:pPr>
              <w:widowControl/>
              <w:spacing w:line="300" w:lineRule="exact"/>
              <w:jc w:val="center"/>
              <w:rPr>
                <w:rFonts w:eastAsia="標楷體"/>
                <w:color w:val="000000"/>
                <w:kern w:val="0"/>
                <w:sz w:val="20"/>
                <w:szCs w:val="20"/>
              </w:rPr>
            </w:pPr>
          </w:p>
        </w:tc>
        <w:tc>
          <w:tcPr>
            <w:tcW w:w="420" w:type="pct"/>
            <w:vMerge/>
            <w:tcBorders>
              <w:left w:val="outset" w:sz="6" w:space="0" w:color="auto"/>
              <w:bottom w:val="outset" w:sz="6" w:space="0" w:color="auto"/>
              <w:right w:val="outset" w:sz="6" w:space="0" w:color="auto"/>
            </w:tcBorders>
            <w:shd w:val="clear" w:color="auto" w:fill="auto"/>
            <w:vAlign w:val="center"/>
          </w:tcPr>
          <w:p w:rsidR="00BB31F7" w:rsidRPr="00F56DF4" w:rsidRDefault="00BB31F7" w:rsidP="008957CF">
            <w:pPr>
              <w:widowControl/>
              <w:spacing w:line="300" w:lineRule="exact"/>
              <w:jc w:val="center"/>
              <w:rPr>
                <w:rFonts w:eastAsia="標楷體"/>
                <w:color w:val="000000"/>
                <w:kern w:val="0"/>
                <w:sz w:val="20"/>
                <w:szCs w:val="20"/>
              </w:rPr>
            </w:pPr>
          </w:p>
        </w:tc>
        <w:tc>
          <w:tcPr>
            <w:tcW w:w="1197" w:type="pct"/>
            <w:tcBorders>
              <w:top w:val="outset" w:sz="6" w:space="0" w:color="auto"/>
              <w:left w:val="outset" w:sz="6" w:space="0" w:color="auto"/>
              <w:bottom w:val="outset" w:sz="6" w:space="0" w:color="auto"/>
              <w:right w:val="outset" w:sz="6" w:space="0" w:color="auto"/>
            </w:tcBorders>
            <w:vAlign w:val="center"/>
          </w:tcPr>
          <w:p w:rsidR="00BB31F7" w:rsidRPr="00F56DF4" w:rsidRDefault="00BB31F7" w:rsidP="008957CF">
            <w:pPr>
              <w:widowControl/>
              <w:spacing w:line="300" w:lineRule="exact"/>
              <w:rPr>
                <w:rFonts w:eastAsia="標楷體"/>
                <w:color w:val="000000"/>
                <w:kern w:val="0"/>
                <w:sz w:val="20"/>
                <w:szCs w:val="20"/>
              </w:rPr>
            </w:pPr>
            <w:r w:rsidRPr="00F56DF4">
              <w:rPr>
                <w:rFonts w:eastAsia="標楷體" w:hAnsi="標楷體"/>
                <w:color w:val="000000"/>
                <w:kern w:val="0"/>
                <w:sz w:val="20"/>
                <w:szCs w:val="20"/>
              </w:rPr>
              <w:t>透過財團法人私立學校興學基金會對私立學校之捐贈，捐贈金額在所得總額百分之二十五內可作為當期費用</w:t>
            </w:r>
            <w:r w:rsidRPr="00F56DF4">
              <w:rPr>
                <w:rFonts w:eastAsia="標楷體"/>
                <w:color w:val="000000"/>
                <w:kern w:val="0"/>
                <w:sz w:val="20"/>
                <w:szCs w:val="20"/>
              </w:rPr>
              <w:t xml:space="preserve"> </w:t>
            </w:r>
            <w:r w:rsidRPr="00F56DF4">
              <w:rPr>
                <w:rFonts w:eastAsia="標楷體" w:hAnsi="標楷體"/>
                <w:color w:val="000000"/>
                <w:kern w:val="0"/>
                <w:sz w:val="20"/>
                <w:szCs w:val="20"/>
              </w:rPr>
              <w:t>。</w:t>
            </w:r>
          </w:p>
        </w:tc>
        <w:tc>
          <w:tcPr>
            <w:tcW w:w="897" w:type="pct"/>
            <w:tcBorders>
              <w:top w:val="outset" w:sz="6" w:space="0" w:color="auto"/>
              <w:left w:val="outset" w:sz="6" w:space="0" w:color="auto"/>
              <w:bottom w:val="outset" w:sz="6" w:space="0" w:color="auto"/>
              <w:right w:val="outset" w:sz="6" w:space="0" w:color="auto"/>
            </w:tcBorders>
          </w:tcPr>
          <w:p w:rsidR="00BB31F7" w:rsidRPr="00F56DF4" w:rsidRDefault="00BB31F7" w:rsidP="008957CF">
            <w:pPr>
              <w:widowControl/>
              <w:spacing w:line="300" w:lineRule="exact"/>
              <w:rPr>
                <w:rFonts w:eastAsia="標楷體"/>
                <w:color w:val="000000"/>
                <w:kern w:val="0"/>
                <w:sz w:val="20"/>
                <w:szCs w:val="20"/>
              </w:rPr>
            </w:pPr>
            <w:r w:rsidRPr="00F56DF4">
              <w:rPr>
                <w:rFonts w:eastAsia="標楷體" w:hAnsi="標楷體"/>
                <w:color w:val="000000"/>
                <w:kern w:val="0"/>
                <w:sz w:val="20"/>
                <w:szCs w:val="20"/>
              </w:rPr>
              <w:t>依私立學校法第五十一條規定</w:t>
            </w:r>
          </w:p>
        </w:tc>
        <w:tc>
          <w:tcPr>
            <w:tcW w:w="1078" w:type="pct"/>
            <w:tcBorders>
              <w:top w:val="outset" w:sz="6" w:space="0" w:color="auto"/>
              <w:left w:val="outset" w:sz="6" w:space="0" w:color="auto"/>
              <w:bottom w:val="outset" w:sz="6" w:space="0" w:color="auto"/>
              <w:right w:val="outset" w:sz="6" w:space="0" w:color="auto"/>
            </w:tcBorders>
            <w:vAlign w:val="center"/>
          </w:tcPr>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color w:val="000000"/>
                <w:kern w:val="0"/>
                <w:sz w:val="20"/>
                <w:szCs w:val="20"/>
              </w:rPr>
              <w:t>1.</w:t>
            </w:r>
            <w:r w:rsidRPr="00F56DF4">
              <w:rPr>
                <w:rFonts w:eastAsia="標楷體" w:hAnsi="標楷體"/>
                <w:color w:val="000000"/>
                <w:kern w:val="0"/>
                <w:sz w:val="20"/>
                <w:szCs w:val="20"/>
              </w:rPr>
              <w:t>在當年所得</w:t>
            </w:r>
            <w:r w:rsidRPr="00F56DF4">
              <w:rPr>
                <w:rFonts w:eastAsia="標楷體"/>
                <w:color w:val="000000"/>
                <w:kern w:val="0"/>
                <w:sz w:val="20"/>
                <w:szCs w:val="20"/>
              </w:rPr>
              <w:t>25</w:t>
            </w:r>
            <w:r w:rsidRPr="00F56DF4">
              <w:rPr>
                <w:rFonts w:eastAsia="標楷體" w:hAnsi="標楷體"/>
                <w:color w:val="000000"/>
                <w:kern w:val="0"/>
                <w:sz w:val="20"/>
                <w:szCs w:val="20"/>
              </w:rPr>
              <w:t>％以內之捐贈金額，全部可作為列舉扣除額。</w:t>
            </w:r>
          </w:p>
          <w:p w:rsidR="00BB31F7" w:rsidRPr="00F56DF4" w:rsidRDefault="00BB31F7" w:rsidP="008957CF">
            <w:pPr>
              <w:widowControl/>
              <w:spacing w:line="300" w:lineRule="exact"/>
              <w:ind w:left="200" w:hangingChars="100" w:hanging="200"/>
              <w:rPr>
                <w:rFonts w:eastAsia="標楷體"/>
                <w:color w:val="000000"/>
                <w:kern w:val="0"/>
                <w:sz w:val="20"/>
                <w:szCs w:val="20"/>
              </w:rPr>
            </w:pPr>
            <w:r w:rsidRPr="00F56DF4">
              <w:rPr>
                <w:rFonts w:eastAsia="標楷體"/>
                <w:color w:val="000000"/>
                <w:kern w:val="0"/>
                <w:sz w:val="20"/>
                <w:szCs w:val="20"/>
              </w:rPr>
              <w:t>2.</w:t>
            </w:r>
            <w:r w:rsidRPr="00F56DF4">
              <w:rPr>
                <w:rFonts w:eastAsia="標楷體" w:hAnsi="標楷體"/>
                <w:color w:val="000000"/>
                <w:kern w:val="0"/>
                <w:sz w:val="20"/>
                <w:szCs w:val="20"/>
              </w:rPr>
              <w:t>超過所得額</w:t>
            </w:r>
            <w:r w:rsidRPr="00F56DF4">
              <w:rPr>
                <w:rFonts w:eastAsia="標楷體"/>
                <w:color w:val="000000"/>
                <w:kern w:val="0"/>
                <w:sz w:val="20"/>
                <w:szCs w:val="20"/>
              </w:rPr>
              <w:t>25</w:t>
            </w:r>
            <w:r w:rsidRPr="00F56DF4">
              <w:rPr>
                <w:rFonts w:eastAsia="標楷體" w:hAnsi="標楷體"/>
                <w:color w:val="000000"/>
                <w:kern w:val="0"/>
                <w:sz w:val="20"/>
                <w:szCs w:val="20"/>
              </w:rPr>
              <w:t>％以上之捐贈不得列舉扣除。</w:t>
            </w:r>
          </w:p>
        </w:tc>
        <w:tc>
          <w:tcPr>
            <w:tcW w:w="1078" w:type="pct"/>
            <w:tcBorders>
              <w:top w:val="outset" w:sz="6" w:space="0" w:color="auto"/>
              <w:left w:val="outset" w:sz="6" w:space="0" w:color="auto"/>
              <w:bottom w:val="outset" w:sz="6" w:space="0" w:color="auto"/>
              <w:right w:val="outset" w:sz="6" w:space="0" w:color="auto"/>
            </w:tcBorders>
          </w:tcPr>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hAnsi="標楷體"/>
                <w:color w:val="000000"/>
                <w:kern w:val="0"/>
                <w:sz w:val="20"/>
                <w:szCs w:val="20"/>
              </w:rPr>
              <w:t>年綜合所得為</w:t>
            </w:r>
            <w:r w:rsidRPr="00F56DF4">
              <w:rPr>
                <w:rFonts w:eastAsia="標楷體"/>
                <w:color w:val="000000"/>
                <w:kern w:val="0"/>
                <w:sz w:val="20"/>
                <w:szCs w:val="20"/>
              </w:rPr>
              <w:t>100</w:t>
            </w:r>
            <w:r w:rsidRPr="00F56DF4">
              <w:rPr>
                <w:rFonts w:eastAsia="標楷體" w:hAnsi="標楷體"/>
                <w:color w:val="000000"/>
                <w:kern w:val="0"/>
                <w:sz w:val="20"/>
                <w:szCs w:val="20"/>
              </w:rPr>
              <w:t>萬之某公司，</w:t>
            </w:r>
          </w:p>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hAnsi="標楷體"/>
                <w:color w:val="000000"/>
                <w:kern w:val="0"/>
                <w:sz w:val="20"/>
                <w:szCs w:val="20"/>
              </w:rPr>
              <w:t>透過私立學校興學基金會捐款輔</w:t>
            </w:r>
          </w:p>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hAnsi="標楷體"/>
                <w:color w:val="000000"/>
                <w:kern w:val="0"/>
                <w:sz w:val="20"/>
                <w:szCs w:val="20"/>
              </w:rPr>
              <w:t>大</w:t>
            </w:r>
            <w:r w:rsidRPr="00F56DF4">
              <w:rPr>
                <w:rFonts w:eastAsia="標楷體"/>
                <w:color w:val="000000"/>
                <w:kern w:val="0"/>
                <w:sz w:val="20"/>
                <w:szCs w:val="20"/>
              </w:rPr>
              <w:t>30</w:t>
            </w:r>
            <w:r w:rsidRPr="00F56DF4">
              <w:rPr>
                <w:rFonts w:eastAsia="標楷體" w:hAnsi="標楷體"/>
                <w:color w:val="000000"/>
                <w:kern w:val="0"/>
                <w:sz w:val="20"/>
                <w:szCs w:val="20"/>
              </w:rPr>
              <w:t>萬，則某公司當年有</w:t>
            </w:r>
            <w:r w:rsidRPr="00F56DF4">
              <w:rPr>
                <w:rFonts w:eastAsia="標楷體"/>
                <w:color w:val="000000"/>
                <w:kern w:val="0"/>
                <w:sz w:val="20"/>
                <w:szCs w:val="20"/>
              </w:rPr>
              <w:t>25</w:t>
            </w:r>
            <w:r w:rsidRPr="00F56DF4">
              <w:rPr>
                <w:rFonts w:eastAsia="標楷體" w:hAnsi="標楷體"/>
                <w:color w:val="000000"/>
                <w:kern w:val="0"/>
                <w:sz w:val="20"/>
                <w:szCs w:val="20"/>
              </w:rPr>
              <w:t>萬</w:t>
            </w:r>
          </w:p>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hAnsi="標楷體"/>
                <w:color w:val="000000"/>
                <w:kern w:val="0"/>
                <w:sz w:val="20"/>
                <w:szCs w:val="20"/>
              </w:rPr>
              <w:t>可作列舉扣除額，餘</w:t>
            </w:r>
            <w:r w:rsidRPr="00F56DF4">
              <w:rPr>
                <w:rFonts w:eastAsia="標楷體"/>
                <w:color w:val="000000"/>
                <w:kern w:val="0"/>
                <w:sz w:val="20"/>
                <w:szCs w:val="20"/>
              </w:rPr>
              <w:t>5</w:t>
            </w:r>
            <w:r w:rsidRPr="00F56DF4">
              <w:rPr>
                <w:rFonts w:eastAsia="標楷體" w:hAnsi="標楷體"/>
                <w:color w:val="000000"/>
                <w:kern w:val="0"/>
                <w:sz w:val="20"/>
                <w:szCs w:val="20"/>
              </w:rPr>
              <w:t>萬不得列</w:t>
            </w:r>
          </w:p>
          <w:p w:rsidR="00BB31F7" w:rsidRPr="00F56DF4" w:rsidRDefault="00BB31F7" w:rsidP="008957CF">
            <w:pPr>
              <w:widowControl/>
              <w:spacing w:line="300" w:lineRule="exact"/>
              <w:ind w:left="200" w:hangingChars="100" w:hanging="200"/>
              <w:jc w:val="both"/>
              <w:rPr>
                <w:rFonts w:eastAsia="標楷體"/>
                <w:color w:val="000000"/>
                <w:kern w:val="0"/>
                <w:sz w:val="20"/>
                <w:szCs w:val="20"/>
              </w:rPr>
            </w:pPr>
            <w:r w:rsidRPr="00F56DF4">
              <w:rPr>
                <w:rFonts w:eastAsia="標楷體" w:hAnsi="標楷體"/>
                <w:color w:val="000000"/>
                <w:kern w:val="0"/>
                <w:sz w:val="20"/>
                <w:szCs w:val="20"/>
              </w:rPr>
              <w:t>舉扣除。</w:t>
            </w:r>
          </w:p>
        </w:tc>
      </w:tr>
    </w:tbl>
    <w:p w:rsidR="00BB31F7" w:rsidRPr="004D3A11" w:rsidRDefault="00BB31F7" w:rsidP="00BB31F7">
      <w:pPr>
        <w:rPr>
          <w:rFonts w:ascii="標楷體" w:eastAsia="標楷體" w:hAnsi="標楷體" w:hint="eastAsia"/>
        </w:rPr>
      </w:pPr>
    </w:p>
    <w:p w:rsidR="00BB31F7" w:rsidRDefault="00BB31F7" w:rsidP="00BB31F7">
      <w:pPr>
        <w:numPr>
          <w:ilvl w:val="0"/>
          <w:numId w:val="1"/>
        </w:numPr>
        <w:rPr>
          <w:rFonts w:ascii="標楷體" w:eastAsia="標楷體" w:hAnsi="標楷體" w:hint="eastAsia"/>
          <w:sz w:val="28"/>
          <w:szCs w:val="28"/>
        </w:rPr>
      </w:pPr>
      <w:r>
        <w:rPr>
          <w:rFonts w:ascii="標楷體" w:eastAsia="標楷體" w:hAnsi="標楷體" w:hint="eastAsia"/>
          <w:sz w:val="28"/>
          <w:szCs w:val="28"/>
        </w:rPr>
        <w:t>查詢專線:</w:t>
      </w:r>
      <w:r w:rsidRPr="004D3A11">
        <w:rPr>
          <w:rFonts w:ascii="標楷體" w:eastAsia="標楷體" w:hAnsi="標楷體" w:hint="eastAsia"/>
          <w:sz w:val="28"/>
          <w:szCs w:val="28"/>
        </w:rPr>
        <w:t>北區國稅局(03-3396789#1357</w:t>
      </w:r>
      <w:r>
        <w:rPr>
          <w:rFonts w:ascii="標楷體" w:eastAsia="標楷體" w:hAnsi="標楷體" w:hint="eastAsia"/>
          <w:sz w:val="28"/>
          <w:szCs w:val="28"/>
        </w:rPr>
        <w:t xml:space="preserve"> #1322 游</w:t>
      </w:r>
      <w:r w:rsidRPr="004D3A11">
        <w:rPr>
          <w:rFonts w:ascii="標楷體" w:eastAsia="標楷體" w:hAnsi="標楷體" w:hint="eastAsia"/>
          <w:sz w:val="28"/>
          <w:szCs w:val="28"/>
        </w:rPr>
        <w:t>)</w:t>
      </w:r>
    </w:p>
    <w:p w:rsidR="00BB31F7" w:rsidRPr="00BB31F7" w:rsidRDefault="00BB31F7" w:rsidP="00BB31F7">
      <w:pPr>
        <w:jc w:val="center"/>
        <w:rPr>
          <w:sz w:val="36"/>
          <w:szCs w:val="36"/>
        </w:rPr>
      </w:pPr>
      <w:r w:rsidRPr="00BB31F7">
        <w:rPr>
          <w:rFonts w:hint="eastAsia"/>
          <w:sz w:val="36"/>
          <w:szCs w:val="36"/>
        </w:rPr>
        <w:lastRenderedPageBreak/>
        <w:t>財團法人私立學校興學基金會捐款人基本資料卡</w:t>
      </w:r>
    </w:p>
    <w:p w:rsidR="00BB31F7" w:rsidRDefault="00BB31F7" w:rsidP="00BB31F7">
      <w:pPr>
        <w:jc w:val="right"/>
      </w:pPr>
      <w:r>
        <w:rPr>
          <w:rFonts w:hint="eastAsia"/>
        </w:rPr>
        <w:t>填表日期：　　年　　月　　日</w:t>
      </w:r>
    </w:p>
    <w:tbl>
      <w:tblPr>
        <w:tblW w:w="497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3"/>
        <w:gridCol w:w="1140"/>
        <w:gridCol w:w="795"/>
        <w:gridCol w:w="681"/>
        <w:gridCol w:w="1012"/>
        <w:gridCol w:w="1140"/>
        <w:gridCol w:w="850"/>
        <w:gridCol w:w="479"/>
        <w:gridCol w:w="1805"/>
      </w:tblGrid>
      <w:tr w:rsidR="00BB31F7" w:rsidTr="008957CF">
        <w:tblPrEx>
          <w:tblCellMar>
            <w:top w:w="0" w:type="dxa"/>
            <w:bottom w:w="0" w:type="dxa"/>
          </w:tblCellMar>
        </w:tblPrEx>
        <w:trPr>
          <w:cantSplit/>
          <w:trHeight w:val="480"/>
        </w:trPr>
        <w:tc>
          <w:tcPr>
            <w:tcW w:w="995" w:type="pct"/>
            <w:gridSpan w:val="2"/>
            <w:tcBorders>
              <w:bottom w:val="single" w:sz="4" w:space="0" w:color="auto"/>
            </w:tcBorders>
            <w:vAlign w:val="center"/>
          </w:tcPr>
          <w:p w:rsidR="00BB31F7" w:rsidRDefault="00BB31F7" w:rsidP="008957CF">
            <w:pPr>
              <w:jc w:val="center"/>
            </w:pPr>
            <w:r>
              <w:rPr>
                <w:rFonts w:hint="eastAsia"/>
              </w:rPr>
              <w:t>捐　　款　　者</w:t>
            </w:r>
            <w:r w:rsidRPr="00BD7543">
              <w:rPr>
                <w:rFonts w:ascii="新細明體" w:hAnsi="新細明體" w:hint="eastAsia"/>
                <w:sz w:val="20"/>
              </w:rPr>
              <w:t>（</w:t>
            </w:r>
            <w:r w:rsidRPr="00205628">
              <w:rPr>
                <w:rFonts w:ascii="Verdana" w:eastAsia="微軟正黑體" w:hAnsi="微軟正黑體" w:hint="eastAsia"/>
                <w:color w:val="FF0000"/>
                <w:sz w:val="20"/>
              </w:rPr>
              <w:t>收據抬頭</w:t>
            </w:r>
            <w:r w:rsidRPr="00BD7543">
              <w:rPr>
                <w:rFonts w:ascii="新細明體" w:hAnsi="新細明體" w:hint="eastAsia"/>
                <w:sz w:val="20"/>
              </w:rPr>
              <w:t>）</w:t>
            </w:r>
          </w:p>
        </w:tc>
        <w:tc>
          <w:tcPr>
            <w:tcW w:w="689" w:type="pct"/>
            <w:gridSpan w:val="2"/>
            <w:vMerge w:val="restart"/>
            <w:vAlign w:val="center"/>
          </w:tcPr>
          <w:p w:rsidR="00BB31F7" w:rsidRDefault="00BB31F7" w:rsidP="008957CF">
            <w:pPr>
              <w:jc w:val="distribute"/>
            </w:pPr>
            <w:r>
              <w:rPr>
                <w:rFonts w:hint="eastAsia"/>
              </w:rPr>
              <w:t>服務單位及職稱</w:t>
            </w:r>
          </w:p>
        </w:tc>
        <w:tc>
          <w:tcPr>
            <w:tcW w:w="1349" w:type="pct"/>
            <w:gridSpan w:val="2"/>
            <w:vMerge w:val="restart"/>
            <w:vAlign w:val="center"/>
          </w:tcPr>
          <w:p w:rsidR="00BB31F7" w:rsidRDefault="00BB31F7" w:rsidP="008957CF">
            <w:pPr>
              <w:ind w:rightChars="63" w:right="151" w:firstLineChars="66" w:firstLine="158"/>
              <w:jc w:val="distribute"/>
            </w:pPr>
            <w:r>
              <w:rPr>
                <w:rFonts w:hint="eastAsia"/>
              </w:rPr>
              <w:t>住址</w:t>
            </w:r>
            <w:r w:rsidRPr="00BD7543">
              <w:rPr>
                <w:rFonts w:ascii="新細明體" w:hAnsi="新細明體" w:hint="eastAsia"/>
                <w:sz w:val="20"/>
              </w:rPr>
              <w:t>（</w:t>
            </w:r>
            <w:r w:rsidRPr="00205628">
              <w:rPr>
                <w:rFonts w:ascii="Verdana" w:eastAsia="微軟正黑體" w:hAnsi="微軟正黑體" w:hint="eastAsia"/>
                <w:color w:val="FF0000"/>
                <w:sz w:val="20"/>
              </w:rPr>
              <w:t>收據</w:t>
            </w:r>
            <w:r>
              <w:rPr>
                <w:rFonts w:ascii="Verdana" w:eastAsia="微軟正黑體" w:hAnsi="微軟正黑體" w:hint="eastAsia"/>
                <w:color w:val="FF0000"/>
                <w:sz w:val="20"/>
              </w:rPr>
              <w:t>地址</w:t>
            </w:r>
            <w:r w:rsidRPr="00BD7543">
              <w:rPr>
                <w:rFonts w:ascii="新細明體" w:hAnsi="新細明體" w:hint="eastAsia"/>
                <w:sz w:val="20"/>
              </w:rPr>
              <w:t>）</w:t>
            </w:r>
          </w:p>
        </w:tc>
        <w:tc>
          <w:tcPr>
            <w:tcW w:w="539" w:type="pct"/>
            <w:vMerge w:val="restart"/>
            <w:vAlign w:val="center"/>
          </w:tcPr>
          <w:p w:rsidR="00BB31F7" w:rsidRDefault="00BB31F7" w:rsidP="008957CF">
            <w:pPr>
              <w:jc w:val="center"/>
            </w:pPr>
            <w:r>
              <w:rPr>
                <w:rFonts w:hint="eastAsia"/>
              </w:rPr>
              <w:t>電　話</w:t>
            </w:r>
          </w:p>
        </w:tc>
        <w:tc>
          <w:tcPr>
            <w:tcW w:w="1428" w:type="pct"/>
            <w:gridSpan w:val="2"/>
            <w:vMerge w:val="restart"/>
            <w:vAlign w:val="center"/>
          </w:tcPr>
          <w:p w:rsidR="00BB31F7" w:rsidRDefault="00BB31F7" w:rsidP="008957CF"/>
        </w:tc>
      </w:tr>
      <w:tr w:rsidR="00BB31F7" w:rsidTr="008957CF">
        <w:tblPrEx>
          <w:tblCellMar>
            <w:top w:w="0" w:type="dxa"/>
            <w:bottom w:w="0" w:type="dxa"/>
          </w:tblCellMar>
        </w:tblPrEx>
        <w:trPr>
          <w:cantSplit/>
          <w:trHeight w:val="460"/>
        </w:trPr>
        <w:tc>
          <w:tcPr>
            <w:tcW w:w="995" w:type="pct"/>
            <w:gridSpan w:val="2"/>
            <w:vMerge w:val="restart"/>
            <w:tcBorders>
              <w:top w:val="single" w:sz="4" w:space="0" w:color="auto"/>
              <w:bottom w:val="nil"/>
            </w:tcBorders>
          </w:tcPr>
          <w:p w:rsidR="00BB31F7" w:rsidRDefault="00BB31F7" w:rsidP="00BB31F7">
            <w:pPr>
              <w:spacing w:afterLines="100" w:after="360"/>
              <w:ind w:right="391" w:firstLineChars="40" w:firstLine="96"/>
              <w:jc w:val="both"/>
              <w:rPr>
                <w:rFonts w:hint="eastAsia"/>
                <w:position w:val="-40"/>
              </w:rPr>
            </w:pPr>
            <w:r>
              <w:rPr>
                <w:rFonts w:hint="eastAsia"/>
                <w:position w:val="-40"/>
              </w:rPr>
              <w:t>姓名：</w:t>
            </w:r>
          </w:p>
          <w:p w:rsidR="00BB31F7" w:rsidRDefault="00BB31F7" w:rsidP="008957CF">
            <w:pPr>
              <w:spacing w:after="100"/>
              <w:ind w:firstLineChars="40" w:firstLine="96"/>
              <w:jc w:val="distribute"/>
              <w:rPr>
                <w:rFonts w:hint="eastAsia"/>
              </w:rPr>
            </w:pPr>
            <w:r>
              <w:rPr>
                <w:rFonts w:hint="eastAsia"/>
              </w:rPr>
              <w:t>出生：　　年　　月　　日</w:t>
            </w:r>
          </w:p>
        </w:tc>
        <w:tc>
          <w:tcPr>
            <w:tcW w:w="689" w:type="pct"/>
            <w:gridSpan w:val="2"/>
            <w:vMerge/>
            <w:tcBorders>
              <w:bottom w:val="single" w:sz="4" w:space="0" w:color="auto"/>
            </w:tcBorders>
            <w:vAlign w:val="center"/>
          </w:tcPr>
          <w:p w:rsidR="00BB31F7" w:rsidRDefault="00BB31F7" w:rsidP="008957CF">
            <w:pPr>
              <w:jc w:val="distribute"/>
              <w:rPr>
                <w:rFonts w:hint="eastAsia"/>
              </w:rPr>
            </w:pPr>
          </w:p>
        </w:tc>
        <w:tc>
          <w:tcPr>
            <w:tcW w:w="1349" w:type="pct"/>
            <w:gridSpan w:val="2"/>
            <w:vMerge/>
            <w:tcBorders>
              <w:bottom w:val="single" w:sz="4" w:space="0" w:color="auto"/>
            </w:tcBorders>
            <w:vAlign w:val="center"/>
          </w:tcPr>
          <w:p w:rsidR="00BB31F7" w:rsidRDefault="00BB31F7" w:rsidP="008957CF">
            <w:pPr>
              <w:jc w:val="distribute"/>
              <w:rPr>
                <w:rFonts w:hint="eastAsia"/>
              </w:rPr>
            </w:pPr>
          </w:p>
        </w:tc>
        <w:tc>
          <w:tcPr>
            <w:tcW w:w="539" w:type="pct"/>
            <w:vMerge/>
            <w:vAlign w:val="center"/>
          </w:tcPr>
          <w:p w:rsidR="00BB31F7" w:rsidRDefault="00BB31F7" w:rsidP="008957CF">
            <w:pPr>
              <w:jc w:val="center"/>
              <w:rPr>
                <w:rFonts w:hint="eastAsia"/>
              </w:rPr>
            </w:pPr>
          </w:p>
        </w:tc>
        <w:tc>
          <w:tcPr>
            <w:tcW w:w="1428" w:type="pct"/>
            <w:gridSpan w:val="2"/>
            <w:vMerge/>
            <w:vAlign w:val="center"/>
          </w:tcPr>
          <w:p w:rsidR="00BB31F7" w:rsidRDefault="00BB31F7" w:rsidP="008957CF">
            <w:pPr>
              <w:jc w:val="distribute"/>
              <w:rPr>
                <w:rFonts w:hint="eastAsia"/>
              </w:rPr>
            </w:pPr>
          </w:p>
        </w:tc>
      </w:tr>
      <w:tr w:rsidR="00BB31F7" w:rsidTr="008957CF">
        <w:tblPrEx>
          <w:tblCellMar>
            <w:top w:w="0" w:type="dxa"/>
            <w:bottom w:w="0" w:type="dxa"/>
          </w:tblCellMar>
        </w:tblPrEx>
        <w:trPr>
          <w:cantSplit/>
          <w:trHeight w:val="847"/>
        </w:trPr>
        <w:tc>
          <w:tcPr>
            <w:tcW w:w="995" w:type="pct"/>
            <w:gridSpan w:val="2"/>
            <w:vMerge/>
            <w:tcBorders>
              <w:top w:val="nil"/>
              <w:bottom w:val="single" w:sz="4" w:space="0" w:color="auto"/>
            </w:tcBorders>
          </w:tcPr>
          <w:p w:rsidR="00BB31F7" w:rsidRDefault="00BB31F7" w:rsidP="008957CF"/>
        </w:tc>
        <w:tc>
          <w:tcPr>
            <w:tcW w:w="689" w:type="pct"/>
            <w:gridSpan w:val="2"/>
            <w:vMerge w:val="restart"/>
            <w:tcBorders>
              <w:top w:val="single" w:sz="4" w:space="0" w:color="auto"/>
            </w:tcBorders>
            <w:vAlign w:val="center"/>
          </w:tcPr>
          <w:p w:rsidR="00BB31F7" w:rsidRDefault="00BB31F7" w:rsidP="008957CF">
            <w:pPr>
              <w:jc w:val="distribute"/>
              <w:rPr>
                <w:rFonts w:hint="eastAsia"/>
              </w:rPr>
            </w:pPr>
          </w:p>
        </w:tc>
        <w:tc>
          <w:tcPr>
            <w:tcW w:w="1349" w:type="pct"/>
            <w:gridSpan w:val="2"/>
            <w:vMerge w:val="restart"/>
            <w:tcBorders>
              <w:top w:val="single" w:sz="4" w:space="0" w:color="auto"/>
            </w:tcBorders>
            <w:vAlign w:val="center"/>
          </w:tcPr>
          <w:p w:rsidR="00BB31F7" w:rsidRDefault="00BB31F7" w:rsidP="008957CF">
            <w:pPr>
              <w:jc w:val="distribute"/>
              <w:rPr>
                <w:rFonts w:hint="eastAsia"/>
              </w:rPr>
            </w:pPr>
          </w:p>
        </w:tc>
        <w:tc>
          <w:tcPr>
            <w:tcW w:w="539" w:type="pct"/>
            <w:vMerge w:val="restart"/>
            <w:vAlign w:val="center"/>
          </w:tcPr>
          <w:p w:rsidR="00BB31F7" w:rsidRDefault="00BB31F7" w:rsidP="008957CF">
            <w:pPr>
              <w:jc w:val="center"/>
              <w:rPr>
                <w:rFonts w:hint="eastAsia"/>
              </w:rPr>
            </w:pPr>
            <w:r>
              <w:rPr>
                <w:rFonts w:hint="eastAsia"/>
              </w:rPr>
              <w:t>傳　真</w:t>
            </w:r>
          </w:p>
        </w:tc>
        <w:tc>
          <w:tcPr>
            <w:tcW w:w="1428" w:type="pct"/>
            <w:gridSpan w:val="2"/>
            <w:vMerge w:val="restart"/>
            <w:vAlign w:val="center"/>
          </w:tcPr>
          <w:p w:rsidR="00BB31F7" w:rsidRDefault="00BB31F7" w:rsidP="008957CF">
            <w:pPr>
              <w:rPr>
                <w:rFonts w:hint="eastAsia"/>
              </w:rPr>
            </w:pPr>
          </w:p>
        </w:tc>
      </w:tr>
      <w:tr w:rsidR="00BB31F7" w:rsidTr="008957CF">
        <w:tblPrEx>
          <w:tblCellMar>
            <w:top w:w="0" w:type="dxa"/>
            <w:bottom w:w="0" w:type="dxa"/>
          </w:tblCellMar>
        </w:tblPrEx>
        <w:trPr>
          <w:cantSplit/>
          <w:trHeight w:val="60"/>
        </w:trPr>
        <w:tc>
          <w:tcPr>
            <w:tcW w:w="995" w:type="pct"/>
            <w:gridSpan w:val="2"/>
            <w:tcBorders>
              <w:top w:val="single" w:sz="4" w:space="0" w:color="auto"/>
              <w:bottom w:val="single" w:sz="4" w:space="0" w:color="auto"/>
            </w:tcBorders>
            <w:vAlign w:val="center"/>
          </w:tcPr>
          <w:p w:rsidR="00BB31F7" w:rsidRDefault="00BB31F7" w:rsidP="008957CF">
            <w:pPr>
              <w:jc w:val="center"/>
            </w:pPr>
            <w:r>
              <w:rPr>
                <w:rFonts w:hint="eastAsia"/>
              </w:rPr>
              <w:t>統一編號或身分證字號</w:t>
            </w:r>
          </w:p>
        </w:tc>
        <w:tc>
          <w:tcPr>
            <w:tcW w:w="689" w:type="pct"/>
            <w:gridSpan w:val="2"/>
            <w:vMerge/>
          </w:tcPr>
          <w:p w:rsidR="00BB31F7" w:rsidRDefault="00BB31F7" w:rsidP="008957CF"/>
        </w:tc>
        <w:tc>
          <w:tcPr>
            <w:tcW w:w="1349" w:type="pct"/>
            <w:gridSpan w:val="2"/>
            <w:vMerge/>
          </w:tcPr>
          <w:p w:rsidR="00BB31F7" w:rsidRDefault="00BB31F7" w:rsidP="008957CF"/>
        </w:tc>
        <w:tc>
          <w:tcPr>
            <w:tcW w:w="539" w:type="pct"/>
            <w:vMerge/>
            <w:vAlign w:val="center"/>
          </w:tcPr>
          <w:p w:rsidR="00BB31F7" w:rsidRDefault="00BB31F7" w:rsidP="008957CF">
            <w:pPr>
              <w:jc w:val="center"/>
            </w:pPr>
          </w:p>
        </w:tc>
        <w:tc>
          <w:tcPr>
            <w:tcW w:w="1428" w:type="pct"/>
            <w:gridSpan w:val="2"/>
            <w:vMerge/>
          </w:tcPr>
          <w:p w:rsidR="00BB31F7" w:rsidRDefault="00BB31F7" w:rsidP="008957CF"/>
        </w:tc>
      </w:tr>
      <w:tr w:rsidR="00BB31F7" w:rsidTr="008957CF">
        <w:tblPrEx>
          <w:tblCellMar>
            <w:top w:w="0" w:type="dxa"/>
            <w:bottom w:w="0" w:type="dxa"/>
          </w:tblCellMar>
        </w:tblPrEx>
        <w:trPr>
          <w:cantSplit/>
          <w:trHeight w:val="538"/>
        </w:trPr>
        <w:tc>
          <w:tcPr>
            <w:tcW w:w="995" w:type="pct"/>
            <w:gridSpan w:val="2"/>
            <w:tcBorders>
              <w:top w:val="single" w:sz="4" w:space="0" w:color="auto"/>
              <w:bottom w:val="single" w:sz="4" w:space="0" w:color="auto"/>
            </w:tcBorders>
            <w:vAlign w:val="center"/>
          </w:tcPr>
          <w:p w:rsidR="00BB31F7" w:rsidRDefault="00BB31F7" w:rsidP="008957CF">
            <w:pPr>
              <w:jc w:val="center"/>
              <w:rPr>
                <w:rFonts w:hint="eastAsia"/>
              </w:rPr>
            </w:pPr>
          </w:p>
        </w:tc>
        <w:tc>
          <w:tcPr>
            <w:tcW w:w="689" w:type="pct"/>
            <w:gridSpan w:val="2"/>
            <w:vMerge/>
          </w:tcPr>
          <w:p w:rsidR="00BB31F7" w:rsidRDefault="00BB31F7" w:rsidP="008957CF"/>
        </w:tc>
        <w:tc>
          <w:tcPr>
            <w:tcW w:w="1349" w:type="pct"/>
            <w:gridSpan w:val="2"/>
            <w:vMerge/>
          </w:tcPr>
          <w:p w:rsidR="00BB31F7" w:rsidRDefault="00BB31F7" w:rsidP="008957CF"/>
        </w:tc>
        <w:tc>
          <w:tcPr>
            <w:tcW w:w="539" w:type="pct"/>
            <w:vMerge w:val="restart"/>
            <w:vAlign w:val="center"/>
          </w:tcPr>
          <w:p w:rsidR="00BB31F7" w:rsidRDefault="00BB31F7" w:rsidP="008957CF">
            <w:pPr>
              <w:spacing w:line="240" w:lineRule="atLeast"/>
              <w:jc w:val="center"/>
              <w:rPr>
                <w:rFonts w:hint="eastAsia"/>
                <w:sz w:val="16"/>
              </w:rPr>
            </w:pPr>
          </w:p>
          <w:p w:rsidR="00BB31F7" w:rsidRDefault="00BB31F7" w:rsidP="008957CF">
            <w:pPr>
              <w:jc w:val="center"/>
              <w:rPr>
                <w:rFonts w:hint="eastAsia"/>
              </w:rPr>
            </w:pPr>
            <w:r>
              <w:t>E-mail</w:t>
            </w:r>
          </w:p>
        </w:tc>
        <w:tc>
          <w:tcPr>
            <w:tcW w:w="1428" w:type="pct"/>
            <w:gridSpan w:val="2"/>
            <w:vMerge w:val="restart"/>
          </w:tcPr>
          <w:p w:rsidR="00BB31F7" w:rsidRDefault="00BB31F7" w:rsidP="008957CF"/>
        </w:tc>
      </w:tr>
      <w:tr w:rsidR="00BB31F7" w:rsidTr="008957CF">
        <w:tblPrEx>
          <w:tblCellMar>
            <w:top w:w="0" w:type="dxa"/>
            <w:bottom w:w="0" w:type="dxa"/>
          </w:tblCellMar>
        </w:tblPrEx>
        <w:trPr>
          <w:cantSplit/>
          <w:trHeight w:val="60"/>
        </w:trPr>
        <w:tc>
          <w:tcPr>
            <w:tcW w:w="282" w:type="pct"/>
            <w:tcBorders>
              <w:top w:val="single" w:sz="4" w:space="0" w:color="auto"/>
              <w:right w:val="single" w:sz="4" w:space="0" w:color="auto"/>
            </w:tcBorders>
            <w:vAlign w:val="center"/>
          </w:tcPr>
          <w:p w:rsidR="00BB31F7" w:rsidRDefault="00BB31F7" w:rsidP="008957CF">
            <w:pPr>
              <w:jc w:val="center"/>
            </w:pPr>
            <w:r>
              <w:rPr>
                <w:rFonts w:hint="eastAsia"/>
              </w:rPr>
              <w:t>性別</w:t>
            </w:r>
          </w:p>
        </w:tc>
        <w:tc>
          <w:tcPr>
            <w:tcW w:w="713" w:type="pct"/>
            <w:tcBorders>
              <w:top w:val="single" w:sz="4" w:space="0" w:color="auto"/>
              <w:left w:val="single" w:sz="4" w:space="0" w:color="auto"/>
            </w:tcBorders>
            <w:vAlign w:val="center"/>
          </w:tcPr>
          <w:p w:rsidR="00BB31F7" w:rsidRDefault="00BB31F7" w:rsidP="008957CF">
            <w:pPr>
              <w:ind w:firstLineChars="138" w:firstLine="331"/>
              <w:jc w:val="both"/>
            </w:pPr>
            <w:r>
              <w:rPr>
                <w:rFonts w:hint="eastAsia"/>
              </w:rPr>
              <w:t>□男　　□女</w:t>
            </w:r>
          </w:p>
        </w:tc>
        <w:tc>
          <w:tcPr>
            <w:tcW w:w="689" w:type="pct"/>
            <w:gridSpan w:val="2"/>
            <w:vMerge/>
            <w:tcBorders>
              <w:bottom w:val="single" w:sz="6" w:space="0" w:color="auto"/>
            </w:tcBorders>
          </w:tcPr>
          <w:p w:rsidR="00BB31F7" w:rsidRDefault="00BB31F7" w:rsidP="008957CF"/>
        </w:tc>
        <w:tc>
          <w:tcPr>
            <w:tcW w:w="1349" w:type="pct"/>
            <w:gridSpan w:val="2"/>
            <w:vMerge/>
            <w:tcBorders>
              <w:bottom w:val="single" w:sz="6" w:space="0" w:color="auto"/>
            </w:tcBorders>
          </w:tcPr>
          <w:p w:rsidR="00BB31F7" w:rsidRDefault="00BB31F7" w:rsidP="008957CF"/>
        </w:tc>
        <w:tc>
          <w:tcPr>
            <w:tcW w:w="539" w:type="pct"/>
            <w:vMerge/>
            <w:tcBorders>
              <w:bottom w:val="single" w:sz="6" w:space="0" w:color="auto"/>
            </w:tcBorders>
          </w:tcPr>
          <w:p w:rsidR="00BB31F7" w:rsidRDefault="00BB31F7" w:rsidP="008957CF"/>
        </w:tc>
        <w:tc>
          <w:tcPr>
            <w:tcW w:w="1428" w:type="pct"/>
            <w:gridSpan w:val="2"/>
            <w:vMerge/>
            <w:tcBorders>
              <w:bottom w:val="single" w:sz="6" w:space="0" w:color="auto"/>
            </w:tcBorders>
          </w:tcPr>
          <w:p w:rsidR="00BB31F7" w:rsidRDefault="00BB31F7" w:rsidP="008957CF"/>
        </w:tc>
      </w:tr>
      <w:tr w:rsidR="00BB31F7" w:rsidTr="008957CF">
        <w:tblPrEx>
          <w:tblCellMar>
            <w:top w:w="0" w:type="dxa"/>
            <w:bottom w:w="0" w:type="dxa"/>
          </w:tblCellMar>
        </w:tblPrEx>
        <w:trPr>
          <w:cantSplit/>
          <w:trHeight w:val="1470"/>
        </w:trPr>
        <w:tc>
          <w:tcPr>
            <w:tcW w:w="995" w:type="pct"/>
            <w:gridSpan w:val="2"/>
            <w:vMerge w:val="restart"/>
            <w:vAlign w:val="center"/>
          </w:tcPr>
          <w:p w:rsidR="00BB31F7" w:rsidRDefault="00BB31F7" w:rsidP="008957CF">
            <w:pPr>
              <w:rPr>
                <w:rFonts w:hint="eastAsia"/>
              </w:rPr>
            </w:pPr>
            <w:r>
              <w:rPr>
                <w:rFonts w:hint="eastAsia"/>
              </w:rPr>
              <w:t>是否有指定捐贈之學校及單位</w:t>
            </w:r>
          </w:p>
        </w:tc>
        <w:tc>
          <w:tcPr>
            <w:tcW w:w="252" w:type="pct"/>
            <w:tcBorders>
              <w:bottom w:val="nil"/>
              <w:right w:val="nil"/>
            </w:tcBorders>
            <w:vAlign w:val="center"/>
          </w:tcPr>
          <w:p w:rsidR="00BB31F7" w:rsidRDefault="00BB31F7" w:rsidP="008957CF">
            <w:pPr>
              <w:spacing w:line="300" w:lineRule="exact"/>
              <w:rPr>
                <w:rFonts w:hint="eastAsia"/>
              </w:rPr>
            </w:pPr>
            <w:r w:rsidRPr="000F452C">
              <w:rPr>
                <w:rFonts w:ascii="Verdana" w:eastAsia="微軟正黑體" w:hAnsi="Verdana"/>
                <w:sz w:val="32"/>
              </w:rPr>
              <w:sym w:font="Wingdings 2" w:char="F052"/>
            </w:r>
            <w:r>
              <w:rPr>
                <w:rFonts w:hint="eastAsia"/>
              </w:rPr>
              <w:t>YES</w:t>
            </w:r>
          </w:p>
        </w:tc>
        <w:tc>
          <w:tcPr>
            <w:tcW w:w="1073" w:type="pct"/>
            <w:gridSpan w:val="2"/>
            <w:tcBorders>
              <w:left w:val="nil"/>
              <w:bottom w:val="nil"/>
              <w:right w:val="nil"/>
            </w:tcBorders>
            <w:vAlign w:val="center"/>
          </w:tcPr>
          <w:p w:rsidR="008E4409" w:rsidRDefault="00BB31F7" w:rsidP="008957CF">
            <w:pPr>
              <w:spacing w:line="300" w:lineRule="exact"/>
              <w:ind w:rightChars="114" w:right="274"/>
              <w:rPr>
                <w:rFonts w:hint="eastAsia"/>
              </w:rPr>
            </w:pPr>
            <w:r>
              <w:rPr>
                <w:rFonts w:hint="eastAsia"/>
              </w:rPr>
              <w:t>名稱：</w:t>
            </w:r>
          </w:p>
          <w:p w:rsidR="00BB31F7" w:rsidRDefault="00BB31F7" w:rsidP="008957CF">
            <w:pPr>
              <w:spacing w:line="300" w:lineRule="exact"/>
              <w:ind w:rightChars="114" w:right="274"/>
              <w:rPr>
                <w:rFonts w:hint="eastAsia"/>
              </w:rPr>
            </w:pPr>
            <w:r w:rsidRPr="006F00FA">
              <w:rPr>
                <w:rFonts w:ascii="微軟正黑體" w:eastAsia="微軟正黑體" w:hAnsi="微軟正黑體" w:hint="eastAsia"/>
                <w:b/>
                <w:bCs/>
                <w:sz w:val="28"/>
                <w:szCs w:val="28"/>
              </w:rPr>
              <w:t>輔仁大學</w:t>
            </w:r>
            <w:r>
              <w:rPr>
                <w:rFonts w:ascii="微軟正黑體" w:eastAsia="微軟正黑體" w:hAnsi="微軟正黑體" w:hint="eastAsia"/>
                <w:b/>
                <w:bCs/>
                <w:sz w:val="28"/>
                <w:szCs w:val="28"/>
              </w:rPr>
              <w:t xml:space="preserve">    </w:t>
            </w:r>
          </w:p>
        </w:tc>
        <w:tc>
          <w:tcPr>
            <w:tcW w:w="1568" w:type="pct"/>
            <w:gridSpan w:val="3"/>
            <w:tcBorders>
              <w:left w:val="nil"/>
              <w:bottom w:val="nil"/>
              <w:right w:val="nil"/>
            </w:tcBorders>
            <w:vAlign w:val="center"/>
          </w:tcPr>
          <w:p w:rsidR="00BB31F7" w:rsidRDefault="00BB31F7" w:rsidP="00BB31F7">
            <w:pPr>
              <w:spacing w:line="300" w:lineRule="exact"/>
              <w:rPr>
                <w:rFonts w:hint="eastAsia"/>
              </w:rPr>
            </w:pPr>
            <w:r>
              <w:rPr>
                <w:rFonts w:hint="eastAsia"/>
              </w:rPr>
              <w:t>該校連絡人姓名：</w:t>
            </w:r>
            <w:r>
              <w:br/>
            </w:r>
            <w:r>
              <w:rPr>
                <w:rFonts w:ascii="微軟正黑體" w:eastAsia="微軟正黑體" w:hAnsi="微軟正黑體" w:hint="eastAsia"/>
                <w:b/>
                <w:bCs/>
                <w:sz w:val="28"/>
                <w:szCs w:val="28"/>
              </w:rPr>
              <w:t>生命科學系 李佳倫</w:t>
            </w:r>
            <w:r>
              <w:rPr>
                <w:rFonts w:ascii="微軟正黑體" w:eastAsia="微軟正黑體" w:hAnsi="微軟正黑體" w:hint="eastAsia"/>
                <w:b/>
                <w:bCs/>
                <w:sz w:val="28"/>
                <w:szCs w:val="28"/>
              </w:rPr>
              <w:t>0</w:t>
            </w:r>
            <w:r>
              <w:rPr>
                <w:rFonts w:ascii="微軟正黑體" w:eastAsia="微軟正黑體" w:hAnsi="微軟正黑體"/>
                <w:b/>
                <w:bCs/>
                <w:sz w:val="28"/>
                <w:szCs w:val="28"/>
              </w:rPr>
              <w:t>2-2905-</w:t>
            </w:r>
            <w:r>
              <w:rPr>
                <w:rFonts w:ascii="微軟正黑體" w:eastAsia="微軟正黑體" w:hAnsi="微軟正黑體" w:hint="eastAsia"/>
                <w:b/>
                <w:bCs/>
                <w:sz w:val="28"/>
                <w:szCs w:val="28"/>
              </w:rPr>
              <w:t>2468</w:t>
            </w:r>
          </w:p>
        </w:tc>
        <w:tc>
          <w:tcPr>
            <w:tcW w:w="1112" w:type="pct"/>
            <w:tcBorders>
              <w:left w:val="nil"/>
              <w:bottom w:val="nil"/>
              <w:right w:val="single" w:sz="6" w:space="0" w:color="auto"/>
            </w:tcBorders>
            <w:vAlign w:val="center"/>
          </w:tcPr>
          <w:p w:rsidR="00BB31F7" w:rsidRDefault="00BB31F7" w:rsidP="008957CF">
            <w:pPr>
              <w:tabs>
                <w:tab w:val="left" w:pos="1750"/>
              </w:tabs>
              <w:spacing w:line="300" w:lineRule="exact"/>
              <w:ind w:firstLineChars="906" w:firstLine="2174"/>
              <w:rPr>
                <w:rFonts w:hint="eastAsia"/>
              </w:rPr>
            </w:pPr>
          </w:p>
        </w:tc>
      </w:tr>
      <w:tr w:rsidR="00BB31F7" w:rsidTr="008957CF">
        <w:tblPrEx>
          <w:tblCellMar>
            <w:top w:w="0" w:type="dxa"/>
            <w:bottom w:w="0" w:type="dxa"/>
          </w:tblCellMar>
        </w:tblPrEx>
        <w:trPr>
          <w:cantSplit/>
          <w:trHeight w:val="165"/>
        </w:trPr>
        <w:tc>
          <w:tcPr>
            <w:tcW w:w="995" w:type="pct"/>
            <w:gridSpan w:val="2"/>
            <w:vMerge/>
            <w:vAlign w:val="center"/>
          </w:tcPr>
          <w:p w:rsidR="00BB31F7" w:rsidRDefault="00BB31F7" w:rsidP="008957CF">
            <w:pPr>
              <w:rPr>
                <w:rFonts w:hint="eastAsia"/>
              </w:rPr>
            </w:pPr>
          </w:p>
        </w:tc>
        <w:tc>
          <w:tcPr>
            <w:tcW w:w="252" w:type="pct"/>
            <w:tcBorders>
              <w:top w:val="nil"/>
              <w:bottom w:val="nil"/>
              <w:right w:val="nil"/>
            </w:tcBorders>
            <w:vAlign w:val="center"/>
          </w:tcPr>
          <w:p w:rsidR="00BB31F7" w:rsidRDefault="00BB31F7" w:rsidP="008957CF">
            <w:pPr>
              <w:spacing w:line="300" w:lineRule="exact"/>
              <w:rPr>
                <w:rFonts w:hint="eastAsia"/>
              </w:rPr>
            </w:pPr>
          </w:p>
        </w:tc>
        <w:tc>
          <w:tcPr>
            <w:tcW w:w="1073" w:type="pct"/>
            <w:gridSpan w:val="2"/>
            <w:tcBorders>
              <w:top w:val="nil"/>
              <w:left w:val="nil"/>
              <w:bottom w:val="nil"/>
              <w:right w:val="nil"/>
            </w:tcBorders>
            <w:vAlign w:val="center"/>
          </w:tcPr>
          <w:p w:rsidR="00BB31F7" w:rsidRDefault="00BB31F7" w:rsidP="008957CF">
            <w:pPr>
              <w:spacing w:line="300" w:lineRule="exact"/>
              <w:ind w:leftChars="36" w:left="813" w:hangingChars="303" w:hanging="727"/>
              <w:rPr>
                <w:rFonts w:hint="eastAsia"/>
              </w:rPr>
            </w:pPr>
          </w:p>
        </w:tc>
        <w:tc>
          <w:tcPr>
            <w:tcW w:w="2680" w:type="pct"/>
            <w:gridSpan w:val="4"/>
            <w:tcBorders>
              <w:top w:val="nil"/>
              <w:left w:val="nil"/>
              <w:bottom w:val="nil"/>
            </w:tcBorders>
            <w:vAlign w:val="center"/>
          </w:tcPr>
          <w:p w:rsidR="00BB31F7" w:rsidRDefault="00BB31F7" w:rsidP="008957CF">
            <w:pPr>
              <w:spacing w:line="300" w:lineRule="exact"/>
              <w:rPr>
                <w:rFonts w:hint="eastAsia"/>
              </w:rPr>
            </w:pPr>
            <w:r>
              <w:rPr>
                <w:rFonts w:hint="eastAsia"/>
              </w:rPr>
              <w:t>校址：</w:t>
            </w:r>
            <w:r w:rsidRPr="006F00FA">
              <w:rPr>
                <w:rFonts w:ascii="微軟正黑體" w:eastAsia="微軟正黑體" w:hAnsi="微軟正黑體"/>
                <w:b/>
                <w:bCs/>
                <w:sz w:val="28"/>
                <w:szCs w:val="28"/>
              </w:rPr>
              <w:t>24205 新北市新莊區中正路510號</w:t>
            </w:r>
          </w:p>
        </w:tc>
      </w:tr>
      <w:tr w:rsidR="00BB31F7" w:rsidTr="008957CF">
        <w:tblPrEx>
          <w:tblCellMar>
            <w:top w:w="0" w:type="dxa"/>
            <w:bottom w:w="0" w:type="dxa"/>
          </w:tblCellMar>
        </w:tblPrEx>
        <w:trPr>
          <w:cantSplit/>
          <w:trHeight w:val="60"/>
        </w:trPr>
        <w:tc>
          <w:tcPr>
            <w:tcW w:w="995" w:type="pct"/>
            <w:gridSpan w:val="2"/>
            <w:vMerge/>
            <w:vAlign w:val="center"/>
          </w:tcPr>
          <w:p w:rsidR="00BB31F7" w:rsidRDefault="00BB31F7" w:rsidP="008957CF">
            <w:pPr>
              <w:rPr>
                <w:rFonts w:hint="eastAsia"/>
              </w:rPr>
            </w:pPr>
          </w:p>
        </w:tc>
        <w:tc>
          <w:tcPr>
            <w:tcW w:w="252" w:type="pct"/>
            <w:tcBorders>
              <w:top w:val="nil"/>
              <w:right w:val="nil"/>
            </w:tcBorders>
            <w:vAlign w:val="center"/>
          </w:tcPr>
          <w:p w:rsidR="00BB31F7" w:rsidRDefault="00BB31F7" w:rsidP="008957CF">
            <w:pPr>
              <w:spacing w:line="300" w:lineRule="exact"/>
              <w:rPr>
                <w:rFonts w:hint="eastAsia"/>
              </w:rPr>
            </w:pPr>
          </w:p>
        </w:tc>
        <w:tc>
          <w:tcPr>
            <w:tcW w:w="1073" w:type="pct"/>
            <w:gridSpan w:val="2"/>
            <w:tcBorders>
              <w:top w:val="nil"/>
              <w:left w:val="nil"/>
              <w:right w:val="nil"/>
            </w:tcBorders>
            <w:vAlign w:val="center"/>
          </w:tcPr>
          <w:p w:rsidR="00BB31F7" w:rsidRDefault="00BB31F7" w:rsidP="008957CF">
            <w:pPr>
              <w:spacing w:line="300" w:lineRule="exact"/>
              <w:rPr>
                <w:rFonts w:hint="eastAsia"/>
              </w:rPr>
            </w:pPr>
            <w:r>
              <w:rPr>
                <w:rFonts w:hint="eastAsia"/>
              </w:rPr>
              <w:t>捐款金額：</w:t>
            </w:r>
          </w:p>
        </w:tc>
        <w:tc>
          <w:tcPr>
            <w:tcW w:w="2680" w:type="pct"/>
            <w:gridSpan w:val="4"/>
            <w:tcBorders>
              <w:top w:val="nil"/>
              <w:left w:val="nil"/>
            </w:tcBorders>
            <w:vAlign w:val="center"/>
          </w:tcPr>
          <w:p w:rsidR="00BB31F7" w:rsidRDefault="00BB31F7" w:rsidP="008957CF">
            <w:pPr>
              <w:spacing w:line="300" w:lineRule="exact"/>
              <w:rPr>
                <w:rFonts w:hint="eastAsia"/>
              </w:rPr>
            </w:pPr>
            <w:r w:rsidRPr="00C50006">
              <w:rPr>
                <w:rFonts w:ascii="新細明體" w:hAnsi="新細明體" w:hint="eastAsia"/>
                <w:color w:val="000000"/>
                <w:highlight w:val="lightGray"/>
              </w:rPr>
              <w:t>■</w:t>
            </w:r>
            <w:r w:rsidRPr="006F00FA">
              <w:rPr>
                <w:rFonts w:hint="eastAsia"/>
              </w:rPr>
              <w:t>捐款用途：</w:t>
            </w:r>
            <w:r>
              <w:rPr>
                <w:rFonts w:ascii="Verdana" w:eastAsia="微軟正黑體" w:hAnsi="微軟正黑體" w:hint="eastAsia"/>
                <w:b/>
                <w:color w:val="FF0000"/>
                <w:sz w:val="28"/>
                <w:szCs w:val="28"/>
              </w:rPr>
              <w:t>理工學院</w:t>
            </w:r>
            <w:r w:rsidRPr="005D1170">
              <w:rPr>
                <w:rFonts w:ascii="Verdana" w:eastAsia="微軟正黑體" w:hAnsi="微軟正黑體" w:hint="eastAsia"/>
                <w:b/>
                <w:color w:val="FF0000"/>
                <w:sz w:val="28"/>
                <w:szCs w:val="28"/>
              </w:rPr>
              <w:t>新實驗大樓</w:t>
            </w:r>
            <w:r>
              <w:rPr>
                <w:rFonts w:ascii="Verdana" w:eastAsia="微軟正黑體" w:hAnsi="微軟正黑體" w:hint="eastAsia"/>
                <w:b/>
                <w:color w:val="FF0000"/>
                <w:sz w:val="28"/>
                <w:szCs w:val="28"/>
              </w:rPr>
              <w:t xml:space="preserve"> </w:t>
            </w:r>
          </w:p>
        </w:tc>
      </w:tr>
    </w:tbl>
    <w:p w:rsidR="00BB31F7" w:rsidRPr="00455A5A" w:rsidRDefault="00BB31F7" w:rsidP="00BB31F7">
      <w:pPr>
        <w:snapToGrid w:val="0"/>
        <w:spacing w:line="400" w:lineRule="exact"/>
        <w:rPr>
          <w:rFonts w:hint="eastAsia"/>
        </w:rPr>
      </w:pPr>
      <w:r w:rsidRPr="00455A5A">
        <w:rPr>
          <w:rFonts w:hint="eastAsia"/>
        </w:rPr>
        <w:t>註：</w:t>
      </w:r>
      <w:r w:rsidRPr="00455A5A">
        <w:rPr>
          <w:rFonts w:hint="eastAsia"/>
        </w:rPr>
        <w:t>(1)</w:t>
      </w:r>
      <w:r w:rsidRPr="00455A5A">
        <w:rPr>
          <w:rFonts w:hint="eastAsia"/>
        </w:rPr>
        <w:t>本表只限在本基金會內部使用，不對外公開</w:t>
      </w:r>
    </w:p>
    <w:p w:rsidR="00BB31F7" w:rsidRPr="00455A5A" w:rsidRDefault="00BB31F7" w:rsidP="00BB31F7">
      <w:pPr>
        <w:snapToGrid w:val="0"/>
        <w:spacing w:line="400" w:lineRule="exact"/>
        <w:rPr>
          <w:rFonts w:hint="eastAsia"/>
        </w:rPr>
      </w:pPr>
      <w:r w:rsidRPr="00455A5A">
        <w:rPr>
          <w:rFonts w:hint="eastAsia"/>
        </w:rPr>
        <w:t xml:space="preserve">    (2)</w:t>
      </w:r>
      <w:r w:rsidRPr="00455A5A">
        <w:rPr>
          <w:rFonts w:hint="eastAsia"/>
        </w:rPr>
        <w:t>指定捐贈學校之捐款核撥作業時間，固定為每月</w:t>
      </w:r>
      <w:r w:rsidRPr="00455A5A">
        <w:rPr>
          <w:rFonts w:hint="eastAsia"/>
        </w:rPr>
        <w:t>15</w:t>
      </w:r>
      <w:r w:rsidRPr="00455A5A">
        <w:rPr>
          <w:rFonts w:hint="eastAsia"/>
        </w:rPr>
        <w:t>日及</w:t>
      </w:r>
      <w:r w:rsidRPr="00455A5A">
        <w:rPr>
          <w:rFonts w:hint="eastAsia"/>
        </w:rPr>
        <w:t>30</w:t>
      </w:r>
      <w:r w:rsidRPr="00455A5A">
        <w:rPr>
          <w:rFonts w:hint="eastAsia"/>
        </w:rPr>
        <w:t>日並以支票憑付予指定之學校：每月</w:t>
      </w:r>
      <w:r w:rsidRPr="00455A5A">
        <w:rPr>
          <w:rFonts w:hint="eastAsia"/>
        </w:rPr>
        <w:t>1</w:t>
      </w:r>
      <w:r w:rsidRPr="00455A5A">
        <w:rPr>
          <w:rFonts w:hint="eastAsia"/>
        </w:rPr>
        <w:t>至</w:t>
      </w:r>
      <w:r w:rsidRPr="00455A5A">
        <w:rPr>
          <w:rFonts w:hint="eastAsia"/>
        </w:rPr>
        <w:t>15</w:t>
      </w:r>
      <w:r w:rsidRPr="00455A5A">
        <w:rPr>
          <w:rFonts w:hint="eastAsia"/>
        </w:rPr>
        <w:t>日入帳之捐款，在當月</w:t>
      </w:r>
      <w:r w:rsidRPr="00455A5A">
        <w:rPr>
          <w:rFonts w:hint="eastAsia"/>
        </w:rPr>
        <w:t>30</w:t>
      </w:r>
      <w:r w:rsidRPr="00455A5A">
        <w:rPr>
          <w:rFonts w:hint="eastAsia"/>
        </w:rPr>
        <w:t>日</w:t>
      </w:r>
      <w:r w:rsidRPr="00455A5A">
        <w:rPr>
          <w:rFonts w:hint="eastAsia"/>
        </w:rPr>
        <w:t>(</w:t>
      </w:r>
      <w:r w:rsidRPr="00455A5A">
        <w:rPr>
          <w:rFonts w:hint="eastAsia"/>
        </w:rPr>
        <w:t>如遇假日</w:t>
      </w:r>
      <w:bookmarkStart w:id="0" w:name="_GoBack"/>
      <w:bookmarkEnd w:id="0"/>
      <w:r w:rsidRPr="00455A5A">
        <w:rPr>
          <w:rFonts w:hint="eastAsia"/>
        </w:rPr>
        <w:t>則順延至次一銀行交易日</w:t>
      </w:r>
      <w:r w:rsidRPr="00455A5A">
        <w:rPr>
          <w:rFonts w:hint="eastAsia"/>
        </w:rPr>
        <w:t>)</w:t>
      </w:r>
      <w:r w:rsidRPr="00455A5A">
        <w:rPr>
          <w:rFonts w:hint="eastAsia"/>
        </w:rPr>
        <w:t>撥款；每月</w:t>
      </w:r>
      <w:r w:rsidRPr="00455A5A">
        <w:rPr>
          <w:rFonts w:hint="eastAsia"/>
        </w:rPr>
        <w:t>16</w:t>
      </w:r>
      <w:r w:rsidRPr="00455A5A">
        <w:rPr>
          <w:rFonts w:hint="eastAsia"/>
        </w:rPr>
        <w:t>至月底入帳之捐款，在次月</w:t>
      </w:r>
      <w:r w:rsidRPr="00455A5A">
        <w:rPr>
          <w:rFonts w:hint="eastAsia"/>
        </w:rPr>
        <w:t>15</w:t>
      </w:r>
      <w:r w:rsidRPr="00455A5A">
        <w:rPr>
          <w:rFonts w:hint="eastAsia"/>
        </w:rPr>
        <w:t>日</w:t>
      </w:r>
      <w:r w:rsidRPr="00455A5A">
        <w:rPr>
          <w:rFonts w:hint="eastAsia"/>
        </w:rPr>
        <w:t>(</w:t>
      </w:r>
      <w:r w:rsidRPr="00455A5A">
        <w:rPr>
          <w:rFonts w:hint="eastAsia"/>
        </w:rPr>
        <w:t>如遇假日則順延至次一銀行交易日</w:t>
      </w:r>
      <w:r w:rsidRPr="00455A5A">
        <w:rPr>
          <w:rFonts w:hint="eastAsia"/>
        </w:rPr>
        <w:t>)</w:t>
      </w:r>
      <w:r w:rsidRPr="00455A5A">
        <w:rPr>
          <w:rFonts w:hint="eastAsia"/>
        </w:rPr>
        <w:t>撥款</w:t>
      </w:r>
    </w:p>
    <w:p w:rsidR="00BB31F7" w:rsidRPr="00455A5A" w:rsidRDefault="00BB31F7" w:rsidP="00BB31F7">
      <w:pPr>
        <w:snapToGrid w:val="0"/>
        <w:spacing w:line="400" w:lineRule="exact"/>
        <w:rPr>
          <w:rFonts w:hint="eastAsia"/>
          <w:b/>
          <w:bCs/>
        </w:rPr>
      </w:pPr>
      <w:r w:rsidRPr="00455A5A">
        <w:rPr>
          <w:rFonts w:hint="eastAsia"/>
        </w:rPr>
        <w:t xml:space="preserve">   </w:t>
      </w:r>
      <w:r w:rsidRPr="00455A5A">
        <w:rPr>
          <w:rFonts w:hint="eastAsia"/>
          <w:b/>
          <w:bCs/>
        </w:rPr>
        <w:t xml:space="preserve"> (3)</w:t>
      </w:r>
      <w:r w:rsidRPr="00455A5A">
        <w:rPr>
          <w:rFonts w:hint="eastAsia"/>
          <w:b/>
          <w:bCs/>
        </w:rPr>
        <w:t>本會帳戶：帳號</w:t>
      </w:r>
      <w:r w:rsidRPr="00455A5A">
        <w:rPr>
          <w:rFonts w:hint="eastAsia"/>
          <w:b/>
          <w:bCs/>
        </w:rPr>
        <w:t xml:space="preserve">-02100400076285  </w:t>
      </w:r>
      <w:r w:rsidRPr="00455A5A">
        <w:rPr>
          <w:rFonts w:hint="eastAsia"/>
          <w:b/>
          <w:bCs/>
        </w:rPr>
        <w:t>戶名</w:t>
      </w:r>
      <w:r w:rsidRPr="00455A5A">
        <w:rPr>
          <w:rFonts w:hint="eastAsia"/>
          <w:b/>
          <w:bCs/>
        </w:rPr>
        <w:t>-</w:t>
      </w:r>
      <w:r w:rsidRPr="00455A5A">
        <w:rPr>
          <w:rFonts w:hint="eastAsia"/>
          <w:b/>
          <w:bCs/>
        </w:rPr>
        <w:t>財團法人私立學校興學基金會</w:t>
      </w:r>
      <w:r w:rsidRPr="00455A5A">
        <w:rPr>
          <w:rFonts w:hint="eastAsia"/>
          <w:b/>
          <w:bCs/>
        </w:rPr>
        <w:t xml:space="preserve">  </w:t>
      </w:r>
      <w:r w:rsidRPr="00455A5A">
        <w:rPr>
          <w:rFonts w:hint="eastAsia"/>
          <w:b/>
          <w:bCs/>
        </w:rPr>
        <w:t>銀行</w:t>
      </w:r>
      <w:r w:rsidRPr="00455A5A">
        <w:rPr>
          <w:rFonts w:hint="eastAsia"/>
          <w:b/>
          <w:bCs/>
        </w:rPr>
        <w:t>-</w:t>
      </w:r>
      <w:r w:rsidRPr="00455A5A">
        <w:rPr>
          <w:rFonts w:hint="eastAsia"/>
          <w:b/>
          <w:bCs/>
        </w:rPr>
        <w:t>永豐銀行台北分行</w:t>
      </w:r>
    </w:p>
    <w:p w:rsidR="00BB31F7" w:rsidRPr="00455A5A" w:rsidRDefault="00BB31F7" w:rsidP="00BB31F7">
      <w:pPr>
        <w:snapToGrid w:val="0"/>
        <w:spacing w:line="400" w:lineRule="exact"/>
        <w:rPr>
          <w:rFonts w:hint="eastAsia"/>
        </w:rPr>
      </w:pPr>
      <w:r w:rsidRPr="00455A5A">
        <w:rPr>
          <w:rFonts w:hint="eastAsia"/>
        </w:rPr>
        <w:t xml:space="preserve">    (4)</w:t>
      </w:r>
      <w:r w:rsidRPr="00455A5A">
        <w:rPr>
          <w:rFonts w:hint="eastAsia"/>
        </w:rPr>
        <w:t>請按本資料卡格式確實填寫後，煩請回傳至：</w:t>
      </w:r>
      <w:r w:rsidRPr="00455A5A">
        <w:rPr>
          <w:rFonts w:hint="eastAsia"/>
        </w:rPr>
        <w:t>(02)2236-1022</w:t>
      </w:r>
      <w:r w:rsidRPr="00455A5A">
        <w:rPr>
          <w:rFonts w:hint="eastAsia"/>
        </w:rPr>
        <w:t>（匯款捐贈者，請將匯款單一併傳回）</w:t>
      </w:r>
    </w:p>
    <w:p w:rsidR="00BB31F7" w:rsidRPr="00455A5A" w:rsidRDefault="00BB31F7" w:rsidP="00BB31F7">
      <w:pPr>
        <w:snapToGrid w:val="0"/>
        <w:spacing w:line="400" w:lineRule="exact"/>
      </w:pPr>
      <w:r>
        <w:rPr>
          <w:rFonts w:hint="eastAsia"/>
          <w:color w:val="000000"/>
        </w:rPr>
        <w:t xml:space="preserve">    </w:t>
      </w:r>
      <w:r w:rsidRPr="00455A5A">
        <w:rPr>
          <w:rFonts w:hint="eastAsia"/>
          <w:color w:val="000000"/>
        </w:rPr>
        <w:t>(5</w:t>
      </w:r>
      <w:r w:rsidRPr="00455A5A">
        <w:rPr>
          <w:rFonts w:hint="eastAsia"/>
        </w:rPr>
        <w:t>)</w:t>
      </w:r>
      <w:r w:rsidRPr="00455A5A">
        <w:rPr>
          <w:rFonts w:hint="eastAsia"/>
        </w:rPr>
        <w:t>支票捐款者，支票抬頭為「財團法人私立學校興學基金會」，請註明禁止背書轉讓，並以限時掛號郵寄本會</w:t>
      </w:r>
      <w:r>
        <w:br/>
      </w:r>
      <w:r w:rsidRPr="00455A5A">
        <w:rPr>
          <w:rFonts w:hint="eastAsia"/>
        </w:rPr>
        <w:t xml:space="preserve">  </w:t>
      </w:r>
      <w:r>
        <w:rPr>
          <w:rFonts w:hint="eastAsia"/>
        </w:rPr>
        <w:t xml:space="preserve">  </w:t>
      </w:r>
      <w:r w:rsidRPr="00455A5A">
        <w:rPr>
          <w:rFonts w:hint="eastAsia"/>
        </w:rPr>
        <w:t>(6)</w:t>
      </w:r>
      <w:r w:rsidRPr="00455A5A">
        <w:rPr>
          <w:rFonts w:hint="eastAsia"/>
        </w:rPr>
        <w:t>本會聯絡電話：</w:t>
      </w:r>
      <w:r w:rsidRPr="00455A5A">
        <w:rPr>
          <w:rFonts w:hint="eastAsia"/>
        </w:rPr>
        <w:t>(02)2236-1021</w:t>
      </w:r>
      <w:r w:rsidRPr="00455A5A">
        <w:rPr>
          <w:rFonts w:hint="eastAsia"/>
        </w:rPr>
        <w:t>，聯絡地址：台北市木柵路一段</w:t>
      </w:r>
      <w:r w:rsidRPr="00455A5A">
        <w:rPr>
          <w:rFonts w:hint="eastAsia"/>
        </w:rPr>
        <w:t>111</w:t>
      </w:r>
      <w:r w:rsidRPr="00455A5A">
        <w:rPr>
          <w:rFonts w:hint="eastAsia"/>
        </w:rPr>
        <w:t>號</w:t>
      </w:r>
      <w:r w:rsidRPr="00455A5A">
        <w:rPr>
          <w:rFonts w:hint="eastAsia"/>
        </w:rPr>
        <w:t>2</w:t>
      </w:r>
      <w:r w:rsidRPr="00455A5A">
        <w:rPr>
          <w:rFonts w:hint="eastAsia"/>
        </w:rPr>
        <w:t>樓；</w:t>
      </w:r>
      <w:r w:rsidRPr="00455A5A">
        <w:rPr>
          <w:rFonts w:hint="eastAsia"/>
        </w:rPr>
        <w:t>e-mail</w:t>
      </w:r>
      <w:r w:rsidRPr="00455A5A">
        <w:rPr>
          <w:rFonts w:hint="eastAsia"/>
        </w:rPr>
        <w:t>：</w:t>
      </w:r>
      <w:r w:rsidRPr="00455A5A">
        <w:rPr>
          <w:rFonts w:hint="eastAsia"/>
        </w:rPr>
        <w:t>school.fund@msa.hinet.net</w:t>
      </w:r>
    </w:p>
    <w:p w:rsidR="007D73CB" w:rsidRPr="00BB31F7" w:rsidRDefault="007D73CB"/>
    <w:sectPr w:rsidR="007D73CB" w:rsidRPr="00BB31F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27AE2"/>
    <w:multiLevelType w:val="hybridMultilevel"/>
    <w:tmpl w:val="047C7650"/>
    <w:lvl w:ilvl="0" w:tplc="649043B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F7"/>
    <w:rsid w:val="007D73CB"/>
    <w:rsid w:val="008E4409"/>
    <w:rsid w:val="00BB31F7"/>
    <w:rsid w:val="00E86D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1F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1F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2015-01-26T07:59:00Z</dcterms:created>
  <dcterms:modified xsi:type="dcterms:W3CDTF">2015-01-26T08:01:00Z</dcterms:modified>
</cp:coreProperties>
</file>